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5859" w14:textId="4A6ED947" w:rsidR="00051EC9" w:rsidRPr="006F4911" w:rsidRDefault="006F4911" w:rsidP="00507D4F">
      <w:pPr>
        <w:spacing w:before="840" w:after="1680"/>
        <w:jc w:val="center"/>
        <w:rPr>
          <w:rFonts w:ascii="Arial" w:hAnsi="Arial" w:cs="Arial"/>
          <w:b/>
          <w:noProof/>
          <w:color w:val="003366"/>
          <w:sz w:val="72"/>
          <w:lang w:val="es-CR"/>
        </w:rPr>
      </w:pPr>
      <w:r w:rsidRPr="006F4911">
        <w:rPr>
          <w:rFonts w:ascii="Arial" w:hAnsi="Arial" w:cs="Arial"/>
          <w:b/>
          <w:noProof/>
          <w:color w:val="003366"/>
          <w:sz w:val="72"/>
          <w:lang w:val="es-CR"/>
        </w:rPr>
        <w:t>Sistema de Gestión de la Seguridad Operacional</w:t>
      </w:r>
      <w:r w:rsidR="00051EC9" w:rsidRPr="006F4911">
        <w:rPr>
          <w:rFonts w:ascii="Arial" w:hAnsi="Arial" w:cs="Arial"/>
          <w:b/>
          <w:noProof/>
          <w:color w:val="003366"/>
          <w:sz w:val="72"/>
          <w:lang w:val="es-CR"/>
        </w:rPr>
        <w:t xml:space="preserve"> (SMS)</w:t>
      </w:r>
      <w:r w:rsidR="00507D4F" w:rsidRPr="006F4911">
        <w:rPr>
          <w:rFonts w:ascii="Arial" w:hAnsi="Arial" w:cs="Arial"/>
          <w:b/>
          <w:noProof/>
          <w:color w:val="003366"/>
          <w:sz w:val="72"/>
          <w:lang w:val="es-CR"/>
        </w:rPr>
        <w:br w:type="textWrapping" w:clear="all"/>
      </w:r>
      <w:r>
        <w:rPr>
          <w:rFonts w:ascii="Arial" w:hAnsi="Arial" w:cs="Arial"/>
          <w:b/>
          <w:noProof/>
          <w:color w:val="003366"/>
          <w:sz w:val="72"/>
          <w:lang w:val="es-CR"/>
        </w:rPr>
        <w:t>Guía de Auditoría</w:t>
      </w:r>
      <w:r w:rsidR="00051EC9" w:rsidRPr="006F4911">
        <w:rPr>
          <w:rFonts w:ascii="Arial" w:hAnsi="Arial" w:cs="Arial"/>
          <w:b/>
          <w:noProof/>
          <w:color w:val="003366"/>
          <w:sz w:val="72"/>
          <w:lang w:val="es-CR"/>
        </w:rPr>
        <w:t xml:space="preserve"> </w:t>
      </w:r>
    </w:p>
    <w:p w14:paraId="3B0B0BA0" w14:textId="7D8EC81D" w:rsidR="00051EC9" w:rsidRPr="006F4911" w:rsidRDefault="006F4911" w:rsidP="00315CC6">
      <w:pPr>
        <w:spacing w:after="2880"/>
        <w:jc w:val="center"/>
        <w:rPr>
          <w:rFonts w:ascii="Arial" w:hAnsi="Arial" w:cs="Arial"/>
          <w:b/>
          <w:noProof/>
          <w:color w:val="003366"/>
          <w:sz w:val="72"/>
          <w:lang w:val="es-CR"/>
        </w:rPr>
      </w:pPr>
      <w:r>
        <w:rPr>
          <w:rFonts w:ascii="Arial" w:hAnsi="Arial" w:cs="Arial"/>
          <w:b/>
          <w:noProof/>
          <w:color w:val="003366"/>
          <w:sz w:val="72"/>
          <w:lang w:val="es-CR"/>
        </w:rPr>
        <w:drawing>
          <wp:inline distT="0" distB="0" distL="0" distR="0" wp14:anchorId="699FEA8E" wp14:editId="3AB8756C">
            <wp:extent cx="3136878" cy="2781300"/>
            <wp:effectExtent l="0" t="0" r="6985" b="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142113" cy="2785942"/>
                    </a:xfrm>
                    <a:prstGeom prst="rect">
                      <a:avLst/>
                    </a:prstGeom>
                  </pic:spPr>
                </pic:pic>
              </a:graphicData>
            </a:graphic>
          </wp:inline>
        </w:drawing>
      </w:r>
    </w:p>
    <w:p w14:paraId="0CFC9C14" w14:textId="5CE74A9C" w:rsidR="00051EC9" w:rsidRPr="00B96107" w:rsidRDefault="00051EC9" w:rsidP="00315CC6">
      <w:pPr>
        <w:spacing w:after="0"/>
        <w:jc w:val="center"/>
        <w:rPr>
          <w:rFonts w:ascii="Arial" w:hAnsi="Arial" w:cs="Arial"/>
          <w:b/>
          <w:noProof/>
          <w:color w:val="003366"/>
          <w:sz w:val="40"/>
          <w:szCs w:val="40"/>
          <w:lang w:val="es-CR"/>
        </w:rPr>
      </w:pPr>
      <w:r w:rsidRPr="00B96107">
        <w:rPr>
          <w:rFonts w:ascii="Arial" w:hAnsi="Arial" w:cs="Arial"/>
          <w:b/>
          <w:noProof/>
          <w:color w:val="003366"/>
          <w:sz w:val="40"/>
          <w:szCs w:val="40"/>
          <w:lang w:val="es-CR"/>
        </w:rPr>
        <w:t>Versi</w:t>
      </w:r>
      <w:r w:rsidR="008249F0">
        <w:rPr>
          <w:rFonts w:ascii="Arial" w:hAnsi="Arial" w:cs="Arial"/>
          <w:b/>
          <w:noProof/>
          <w:color w:val="003366"/>
          <w:sz w:val="40"/>
          <w:szCs w:val="40"/>
          <w:lang w:val="es-CR"/>
        </w:rPr>
        <w:t>ón 2</w:t>
      </w:r>
      <w:r w:rsidRPr="00B96107">
        <w:rPr>
          <w:rFonts w:ascii="Arial" w:hAnsi="Arial" w:cs="Arial"/>
          <w:b/>
          <w:noProof/>
          <w:color w:val="003366"/>
          <w:sz w:val="40"/>
          <w:szCs w:val="40"/>
          <w:lang w:val="es-CR"/>
        </w:rPr>
        <w:t xml:space="preserve"> </w:t>
      </w:r>
    </w:p>
    <w:p w14:paraId="372D4B46" w14:textId="3FCCC143" w:rsidR="00051EC9" w:rsidRPr="00B96107" w:rsidRDefault="006F4911" w:rsidP="00051EC9">
      <w:pPr>
        <w:jc w:val="center"/>
        <w:rPr>
          <w:rFonts w:ascii="Arial" w:hAnsi="Arial" w:cs="Arial"/>
          <w:b/>
          <w:noProof/>
          <w:color w:val="003366"/>
          <w:sz w:val="40"/>
          <w:szCs w:val="40"/>
          <w:lang w:val="es-CR"/>
        </w:rPr>
      </w:pPr>
      <w:r w:rsidRPr="00B96107">
        <w:rPr>
          <w:rFonts w:ascii="Arial" w:hAnsi="Arial" w:cs="Arial"/>
          <w:b/>
          <w:noProof/>
          <w:color w:val="003366"/>
          <w:sz w:val="40"/>
          <w:szCs w:val="40"/>
          <w:lang w:val="es-CR"/>
        </w:rPr>
        <w:t>Junio 2021</w:t>
      </w:r>
    </w:p>
    <w:p w14:paraId="7DAB23F3" w14:textId="77777777" w:rsidR="00F662FC" w:rsidRPr="00B96107" w:rsidRDefault="00F662FC" w:rsidP="00F662FC">
      <w:pPr>
        <w:rPr>
          <w:rFonts w:ascii="Cambria" w:eastAsia="SimSun" w:hAnsi="Cambria"/>
          <w:spacing w:val="-10"/>
          <w:kern w:val="28"/>
          <w:sz w:val="56"/>
          <w:szCs w:val="56"/>
          <w:lang w:val="es-CR" w:eastAsia="en-AU"/>
        </w:rPr>
      </w:pPr>
    </w:p>
    <w:p w14:paraId="298F1A83" w14:textId="77777777" w:rsidR="00F662FC" w:rsidRPr="00B96107" w:rsidRDefault="00F662FC" w:rsidP="00F662FC">
      <w:pPr>
        <w:rPr>
          <w:rFonts w:ascii="Cambria" w:eastAsia="SimSun" w:hAnsi="Cambria"/>
          <w:sz w:val="56"/>
          <w:szCs w:val="56"/>
          <w:lang w:val="es-CR" w:eastAsia="en-AU"/>
        </w:rPr>
        <w:sectPr w:rsidR="00F662FC" w:rsidRPr="00B96107" w:rsidSect="001A62A6">
          <w:headerReference w:type="default" r:id="rId10"/>
          <w:footerReference w:type="default" r:id="rId11"/>
          <w:pgSz w:w="11907" w:h="16839" w:code="9"/>
          <w:pgMar w:top="1276" w:right="1134" w:bottom="567" w:left="1134" w:header="709" w:footer="709" w:gutter="0"/>
          <w:cols w:space="708"/>
          <w:titlePg/>
          <w:docGrid w:linePitch="360"/>
        </w:sectPr>
      </w:pPr>
    </w:p>
    <w:p w14:paraId="5EF9CC52" w14:textId="77777777" w:rsidR="00CC3F14" w:rsidRPr="00B96107" w:rsidRDefault="00CC3F14" w:rsidP="00CC3F14">
      <w:pPr>
        <w:spacing w:after="0"/>
        <w:jc w:val="left"/>
        <w:rPr>
          <w:rFonts w:eastAsia="Times New Roman"/>
          <w:sz w:val="24"/>
          <w:szCs w:val="24"/>
          <w:lang w:val="es-CR"/>
        </w:rPr>
      </w:pPr>
    </w:p>
    <w:p w14:paraId="74058064" w14:textId="77777777" w:rsidR="00514537" w:rsidRPr="00B96107" w:rsidRDefault="00514537" w:rsidP="00514537">
      <w:pPr>
        <w:rPr>
          <w:lang w:val="es-CR" w:eastAsia="zh-CN"/>
        </w:rPr>
      </w:pPr>
    </w:p>
    <w:p w14:paraId="20E7D91A" w14:textId="3B5B71E5" w:rsidR="00514537" w:rsidRPr="00B96107" w:rsidRDefault="00514537" w:rsidP="00514537">
      <w:pPr>
        <w:rPr>
          <w:lang w:val="es-CR" w:eastAsia="zh-CN"/>
        </w:rPr>
      </w:pPr>
    </w:p>
    <w:p w14:paraId="0C0BC9F8" w14:textId="77777777" w:rsidR="00CC3F14" w:rsidRPr="00B96107" w:rsidRDefault="00CC3F14" w:rsidP="00514537">
      <w:pPr>
        <w:rPr>
          <w:lang w:val="es-CR" w:eastAsia="zh-CN"/>
        </w:rPr>
      </w:pPr>
    </w:p>
    <w:p w14:paraId="00AB8420" w14:textId="77777777" w:rsidR="006F4911" w:rsidRPr="00B96107" w:rsidRDefault="006F4911" w:rsidP="006F4911">
      <w:pPr>
        <w:rPr>
          <w:lang w:val="es-CR" w:eastAsia="zh-CN"/>
        </w:rPr>
      </w:pPr>
    </w:p>
    <w:p w14:paraId="592F4D27" w14:textId="77777777" w:rsidR="006F4911" w:rsidRPr="00B96107" w:rsidRDefault="006F4911" w:rsidP="006F4911">
      <w:pPr>
        <w:rPr>
          <w:lang w:val="es-CR" w:eastAsia="zh-CN"/>
        </w:rPr>
      </w:pPr>
    </w:p>
    <w:p w14:paraId="62C53D72" w14:textId="77777777" w:rsidR="006F4911" w:rsidRPr="00B96107" w:rsidRDefault="006F4911" w:rsidP="006F4911">
      <w:pPr>
        <w:rPr>
          <w:lang w:val="es-CR" w:eastAsia="zh-CN"/>
        </w:rPr>
      </w:pPr>
    </w:p>
    <w:p w14:paraId="18331ACD" w14:textId="77777777" w:rsidR="007B1464" w:rsidRPr="00B96107" w:rsidRDefault="007B1464" w:rsidP="006F4911">
      <w:pPr>
        <w:rPr>
          <w:lang w:val="es-CR" w:eastAsia="zh-CN"/>
        </w:rPr>
      </w:pPr>
    </w:p>
    <w:p w14:paraId="0C5E42A0" w14:textId="77777777" w:rsidR="007B1464" w:rsidRPr="00B96107" w:rsidRDefault="007B1464" w:rsidP="006F4911">
      <w:pPr>
        <w:rPr>
          <w:lang w:val="es-CR" w:eastAsia="zh-CN"/>
        </w:rPr>
      </w:pPr>
    </w:p>
    <w:p w14:paraId="74310CFE" w14:textId="77777777" w:rsidR="007B1464" w:rsidRPr="00B96107" w:rsidRDefault="007B1464" w:rsidP="006F4911">
      <w:pPr>
        <w:rPr>
          <w:lang w:val="es-CR" w:eastAsia="zh-CN"/>
        </w:rPr>
      </w:pPr>
    </w:p>
    <w:p w14:paraId="754D975B" w14:textId="77777777" w:rsidR="007B1464" w:rsidRPr="00B96107" w:rsidRDefault="007B1464" w:rsidP="006F4911">
      <w:pPr>
        <w:rPr>
          <w:lang w:val="es-CR" w:eastAsia="zh-CN"/>
        </w:rPr>
      </w:pPr>
    </w:p>
    <w:p w14:paraId="74C3F1D8" w14:textId="77777777" w:rsidR="007B1464" w:rsidRPr="00B96107" w:rsidRDefault="007B1464" w:rsidP="006F4911">
      <w:pPr>
        <w:rPr>
          <w:lang w:val="es-CR" w:eastAsia="zh-CN"/>
        </w:rPr>
      </w:pPr>
    </w:p>
    <w:p w14:paraId="59D43467" w14:textId="77777777" w:rsidR="007B1464" w:rsidRPr="00B96107" w:rsidRDefault="007B1464" w:rsidP="006F4911">
      <w:pPr>
        <w:rPr>
          <w:lang w:val="es-CR" w:eastAsia="zh-CN"/>
        </w:rPr>
      </w:pPr>
    </w:p>
    <w:p w14:paraId="28338C1F" w14:textId="77777777" w:rsidR="007B1464" w:rsidRPr="00B96107" w:rsidRDefault="007B1464" w:rsidP="006F4911">
      <w:pPr>
        <w:rPr>
          <w:lang w:val="es-CR" w:eastAsia="zh-CN"/>
        </w:rPr>
      </w:pPr>
    </w:p>
    <w:p w14:paraId="181E5408" w14:textId="77777777" w:rsidR="007B1464" w:rsidRPr="00B96107" w:rsidRDefault="007B1464" w:rsidP="006F4911">
      <w:pPr>
        <w:rPr>
          <w:lang w:val="es-CR" w:eastAsia="zh-CN"/>
        </w:rPr>
      </w:pPr>
    </w:p>
    <w:p w14:paraId="54C0C766" w14:textId="77777777" w:rsidR="007B1464" w:rsidRPr="00B96107" w:rsidRDefault="007B1464" w:rsidP="007B1464">
      <w:pPr>
        <w:rPr>
          <w:lang w:val="es-CR" w:eastAsia="zh-CN"/>
        </w:rPr>
      </w:pPr>
    </w:p>
    <w:p w14:paraId="3E2D413F" w14:textId="22849E7C" w:rsidR="007B1464" w:rsidRPr="00B96107" w:rsidRDefault="007B1464" w:rsidP="007B1464">
      <w:pPr>
        <w:jc w:val="center"/>
        <w:rPr>
          <w:b/>
          <w:bCs/>
          <w:sz w:val="32"/>
          <w:szCs w:val="32"/>
          <w:lang w:val="es-CR" w:eastAsia="zh-CN"/>
        </w:rPr>
        <w:sectPr w:rsidR="007B1464" w:rsidRPr="00B96107" w:rsidSect="00F72EEC">
          <w:footerReference w:type="default" r:id="rId12"/>
          <w:pgSz w:w="11907" w:h="16839" w:code="9"/>
          <w:pgMar w:top="1276" w:right="1134" w:bottom="567" w:left="1134" w:header="709" w:footer="709" w:gutter="0"/>
          <w:pgNumType w:start="1"/>
          <w:cols w:space="708"/>
          <w:docGrid w:linePitch="360"/>
        </w:sectPr>
      </w:pPr>
      <w:r w:rsidRPr="00B96107">
        <w:rPr>
          <w:b/>
          <w:bCs/>
          <w:sz w:val="32"/>
          <w:szCs w:val="32"/>
          <w:lang w:val="es-CR" w:eastAsia="zh-CN"/>
        </w:rPr>
        <w:t>INTENCIONALMENTE EN BLANCO</w:t>
      </w:r>
    </w:p>
    <w:p w14:paraId="71F8E988" w14:textId="6A3BE154" w:rsidR="00AE168E" w:rsidRPr="006F4911" w:rsidRDefault="006F4911" w:rsidP="003B3460">
      <w:pPr>
        <w:pStyle w:val="IntroHeader"/>
        <w:rPr>
          <w:lang w:val="es-CR"/>
        </w:rPr>
      </w:pPr>
      <w:r w:rsidRPr="006F4911">
        <w:rPr>
          <w:lang w:val="es-CR"/>
        </w:rPr>
        <w:lastRenderedPageBreak/>
        <w:t>Introducción</w:t>
      </w:r>
    </w:p>
    <w:p w14:paraId="4CA3A4B0" w14:textId="6F096EDA" w:rsidR="006F4911" w:rsidRDefault="006F4911" w:rsidP="00315CC6">
      <w:pPr>
        <w:rPr>
          <w:lang w:val="es-CR"/>
        </w:rPr>
      </w:pPr>
      <w:r w:rsidRPr="006F4911">
        <w:rPr>
          <w:lang w:val="es-CR"/>
        </w:rPr>
        <w:t xml:space="preserve">El Anexo 19 de la Organización de Aviación Civil Internacional (OACI) promueve un enfoque común para la gestión de la seguridad en todos los dominios de la aviación; tanto para los Estados como para las organizaciones. </w:t>
      </w:r>
      <w:r>
        <w:rPr>
          <w:lang w:val="es-CR"/>
        </w:rPr>
        <w:t>La presente herramienta se</w:t>
      </w:r>
      <w:r w:rsidRPr="006F4911">
        <w:rPr>
          <w:lang w:val="es-CR"/>
        </w:rPr>
        <w:t xml:space="preserve"> ha desarrollado en apoyo directo a este enfoque común y, en consecuencia, la siguiente guía explica los antecedentes, el propósito y la metodología relevante para el uso de la herramienta.</w:t>
      </w:r>
    </w:p>
    <w:p w14:paraId="4262F6EA" w14:textId="3626D466" w:rsidR="00D6283E" w:rsidRDefault="00D6283E" w:rsidP="00AE168E">
      <w:pPr>
        <w:spacing w:after="0"/>
        <w:rPr>
          <w:lang w:val="es-CR"/>
        </w:rPr>
      </w:pPr>
      <w:r w:rsidRPr="00D6283E">
        <w:rPr>
          <w:lang w:val="es-CR"/>
        </w:rPr>
        <w:t xml:space="preserve">La herramienta evalúa la eficacia general del SMS; en función tanto del cumplimiento como del desempeño, a través de una serie de indicadores basados en el Anexo 19 de la OACI </w:t>
      </w:r>
      <w:r>
        <w:rPr>
          <w:lang w:val="es-CR"/>
        </w:rPr>
        <w:t xml:space="preserve">, </w:t>
      </w:r>
      <w:r w:rsidRPr="00D6283E">
        <w:rPr>
          <w:lang w:val="es-CR"/>
        </w:rPr>
        <w:t>el Manual de gestión de la seguridad operacional de la OACI (</w:t>
      </w:r>
      <w:r w:rsidR="00B96107">
        <w:rPr>
          <w:lang w:val="es-CR"/>
        </w:rPr>
        <w:t>D</w:t>
      </w:r>
      <w:r w:rsidRPr="00D6283E">
        <w:rPr>
          <w:lang w:val="es-CR"/>
        </w:rPr>
        <w:t>oc</w:t>
      </w:r>
      <w:r w:rsidR="00B96107">
        <w:rPr>
          <w:lang w:val="es-CR"/>
        </w:rPr>
        <w:t>.</w:t>
      </w:r>
      <w:r w:rsidRPr="00D6283E">
        <w:rPr>
          <w:lang w:val="es-CR"/>
        </w:rPr>
        <w:t>9859)</w:t>
      </w:r>
      <w:r>
        <w:rPr>
          <w:lang w:val="es-CR"/>
        </w:rPr>
        <w:t>, y el RAC19 SMS;</w:t>
      </w:r>
      <w:r w:rsidRPr="00D6283E">
        <w:rPr>
          <w:lang w:val="es-CR"/>
        </w:rPr>
        <w:t xml:space="preserve"> y está organizado por el Marco SMS de la OACI. Cada indicador debe revisarse para determinar si está Presente, Adecuado, Operativo o Efectivo, utilizando las definiciones y la orientación que se detallan a continuación.</w:t>
      </w:r>
    </w:p>
    <w:p w14:paraId="50F8E622" w14:textId="5EBADF29" w:rsidR="00D6283E" w:rsidRDefault="00D6283E" w:rsidP="00AE168E">
      <w:pPr>
        <w:spacing w:after="0"/>
        <w:rPr>
          <w:lang w:val="es-CR"/>
        </w:rPr>
      </w:pPr>
    </w:p>
    <w:p w14:paraId="74B817B5" w14:textId="55728093" w:rsidR="00825C07" w:rsidRDefault="00D6283E" w:rsidP="00AE168E">
      <w:pPr>
        <w:spacing w:after="0"/>
        <w:rPr>
          <w:lang w:val="es-CR"/>
        </w:rPr>
      </w:pPr>
      <w:r w:rsidRPr="00D6283E">
        <w:rPr>
          <w:lang w:val="es-CR"/>
        </w:rPr>
        <w:t>Este concepto de evaluar la eficacia del SMS respalda el paso de la supervisión tradicional basada en el cumplimiento a la supervisión basada en el desempeño que se centra en cómo se está desempeñando el SMS. Proporciona una línea de base común para la evaluación de la eficacia de SMS que crea una base sólida para la aceptación mutua de SMS.</w:t>
      </w:r>
    </w:p>
    <w:p w14:paraId="74631D81" w14:textId="65274DC2" w:rsidR="00825C07" w:rsidRPr="003B3460" w:rsidRDefault="00825C07" w:rsidP="003B3460">
      <w:pPr>
        <w:pStyle w:val="Ttulo1"/>
        <w:rPr>
          <w:rFonts w:ascii="Cambria" w:eastAsia="SimSun" w:hAnsi="Cambria"/>
          <w:b w:val="0"/>
          <w:bCs/>
          <w:spacing w:val="-10"/>
          <w:kern w:val="28"/>
          <w:sz w:val="56"/>
          <w:szCs w:val="56"/>
          <w:lang w:val="es-CR" w:eastAsia="zh-CN"/>
        </w:rPr>
      </w:pPr>
      <w:r w:rsidRPr="003B3460">
        <w:rPr>
          <w:rFonts w:ascii="Cambria" w:eastAsia="SimSun" w:hAnsi="Cambria"/>
          <w:b w:val="0"/>
          <w:bCs/>
          <w:spacing w:val="-10"/>
          <w:kern w:val="28"/>
          <w:sz w:val="56"/>
          <w:szCs w:val="56"/>
          <w:lang w:val="es-CR" w:eastAsia="zh-CN"/>
        </w:rPr>
        <w:t>Cuando usar la herramienta</w:t>
      </w:r>
    </w:p>
    <w:p w14:paraId="2FDEFE91" w14:textId="755EFA0E" w:rsidR="00825C07" w:rsidRPr="000B338F" w:rsidRDefault="000B338F" w:rsidP="00315CC6">
      <w:pPr>
        <w:rPr>
          <w:rFonts w:eastAsia="SimSun" w:cs="Calibri"/>
          <w:spacing w:val="-10"/>
          <w:kern w:val="28"/>
          <w:lang w:val="es-CR" w:eastAsia="zh-CN"/>
        </w:rPr>
      </w:pPr>
      <w:r w:rsidRPr="000B338F">
        <w:rPr>
          <w:rFonts w:eastAsia="SimSun" w:cs="Calibri"/>
          <w:spacing w:val="-10"/>
          <w:kern w:val="28"/>
          <w:lang w:val="es-CR" w:eastAsia="zh-CN"/>
        </w:rPr>
        <w:t>La herramienta de evaluación está diseñada para ser utilizada tanto por la Autoridad Reguladora como por las organizaciones. La Autoridad Reguladora puede usar la herramienta para una aprobación inicial o supervisión continua de una organización. Las organizaciones pueden utilizarlo para evaluar la madurez y eficacia de sus propios SMS con el fin de mejorar continuamente. La evaluación resultante podría presentarse a la Autoridad Reguladora para demostrar su autoevaluación de su SMS. Las organizaciones también pueden utilizar la herramienta para evaluar los SMS de otras organizaciones. Finalmente, las organizaciones podrían usar la herramienta como un análisis de brechas de SMS y, en consecuencia, desarrollar un plan informado y prospectivo con respecto a la implementación adicional.</w:t>
      </w:r>
    </w:p>
    <w:p w14:paraId="4592F5EE" w14:textId="77777777" w:rsidR="000B338F" w:rsidRPr="000B338F" w:rsidRDefault="000B338F" w:rsidP="003B3460">
      <w:pPr>
        <w:pStyle w:val="Ttulo2"/>
        <w:rPr>
          <w:rFonts w:ascii="Verdana" w:eastAsia="Times New Roman" w:hAnsi="Verdana"/>
          <w:b w:val="0"/>
          <w:bCs/>
          <w:i/>
          <w:iCs/>
          <w:szCs w:val="24"/>
          <w:lang w:val="es-CR" w:eastAsia="en-GB"/>
        </w:rPr>
      </w:pPr>
      <w:r w:rsidRPr="000B338F">
        <w:rPr>
          <w:rFonts w:ascii="Verdana" w:eastAsia="Times New Roman" w:hAnsi="Verdana"/>
          <w:bCs/>
          <w:i/>
          <w:iCs/>
          <w:szCs w:val="24"/>
          <w:lang w:val="es-CR" w:eastAsia="en-GB"/>
        </w:rPr>
        <w:t>Certificación / implementación inicial</w:t>
      </w:r>
    </w:p>
    <w:p w14:paraId="00DC3B50" w14:textId="0DB54028" w:rsidR="00AE168E" w:rsidRPr="000B338F" w:rsidRDefault="000B338F" w:rsidP="00AE168E">
      <w:pPr>
        <w:rPr>
          <w:lang w:val="es-CR"/>
        </w:rPr>
      </w:pPr>
      <w:r w:rsidRPr="000B338F">
        <w:rPr>
          <w:lang w:val="es-CR"/>
        </w:rPr>
        <w:t>Antes de emitir una aprobación o certificado, la autoridad reguladora debe asegurarse de que todos los procesos estén presentes y sean adecuados, de modo que la organización implemente todos los habilitadores necesarios de un SMS en funcionamiento. En esta fase inicial de certificación, una gran parte de la evaluación de SMS podría llevarse a cabo mediante una revisión de escritorio de la documentación de SMS relevante. Sin embargo, llevar esto a cabo en la organización brinda al inspector la oportunidad de asesorar y orientar a la organización en la implementación del SMS y respaldar la implementación estandarizada.</w:t>
      </w:r>
      <w:r w:rsidR="00AE168E" w:rsidRPr="000B338F">
        <w:rPr>
          <w:lang w:val="es-CR"/>
        </w:rPr>
        <w:t xml:space="preserve"> </w:t>
      </w:r>
    </w:p>
    <w:p w14:paraId="1BDC1580" w14:textId="323E2FA9" w:rsidR="00AE168E" w:rsidRPr="000B338F" w:rsidRDefault="000B338F" w:rsidP="003B3460">
      <w:pPr>
        <w:pStyle w:val="IntroHeader2"/>
        <w:rPr>
          <w:lang w:val="es-CR"/>
        </w:rPr>
      </w:pPr>
      <w:bookmarkStart w:id="0" w:name="_Hlk527105534"/>
      <w:r w:rsidRPr="000B338F">
        <w:rPr>
          <w:lang w:val="es-CR"/>
        </w:rPr>
        <w:t>Vigilancia</w:t>
      </w:r>
    </w:p>
    <w:bookmarkEnd w:id="0"/>
    <w:p w14:paraId="2F0C9C5D" w14:textId="77777777" w:rsidR="000B338F" w:rsidRDefault="000B338F" w:rsidP="00AE168E">
      <w:pPr>
        <w:rPr>
          <w:lang w:val="es-CR"/>
        </w:rPr>
      </w:pPr>
      <w:r w:rsidRPr="000B338F">
        <w:rPr>
          <w:lang w:val="es-CR"/>
        </w:rPr>
        <w:t>Después de la implementación inicial, la organización debería comenzar a utilizar el SMS como parte de sus operaciones. La Autoridad Reguladora debe permitir suficiente tiempo para que madure el SMS de la organización antes de llevar a cabo una vigilancia continua que evalúe si los procesos están Presentes, Adecuados u Operativos. Una organización puede eventualmente tener procesos de SMS efectivos. Para verificar que los procesos de SMS permanezcan operativos y / o efectivos, el SMS debe reevaluarse periódicamente para evaluar qué tan bien se está desempeñando. La revisión debe evaluar todos los elementos de la herramienta de evaluación, lo que puede realizarse mediante una combinación de visitas organizativas, reuniones y revisiones de escritorio.</w:t>
      </w:r>
    </w:p>
    <w:p w14:paraId="1B0F6C08" w14:textId="77777777" w:rsidR="000B338F" w:rsidRDefault="000B338F" w:rsidP="00DA7346">
      <w:pPr>
        <w:pStyle w:val="IntroHeader2"/>
        <w:ind w:left="0" w:firstLine="0"/>
        <w:outlineLvl w:val="9"/>
        <w:rPr>
          <w:rFonts w:ascii="Calibri" w:eastAsia="Calibri" w:hAnsi="Calibri"/>
          <w:b w:val="0"/>
          <w:bCs w:val="0"/>
          <w:i w:val="0"/>
          <w:iCs w:val="0"/>
          <w:szCs w:val="22"/>
          <w:lang w:val="es-CR" w:eastAsia="en-US"/>
        </w:rPr>
      </w:pPr>
      <w:bookmarkStart w:id="1" w:name="_Toc462839636"/>
      <w:r w:rsidRPr="000B338F">
        <w:rPr>
          <w:rFonts w:ascii="Calibri" w:eastAsia="Calibri" w:hAnsi="Calibri"/>
          <w:b w:val="0"/>
          <w:bCs w:val="0"/>
          <w:i w:val="0"/>
          <w:iCs w:val="0"/>
          <w:szCs w:val="22"/>
          <w:lang w:val="es-CR" w:eastAsia="en-US"/>
        </w:rPr>
        <w:t>A medida que los procesos de SMS de una organización maduran y pasan a Operativo y Efectivo, es posible que también sea necesario revisar los criterios adecuados. Los cambios en la aprobación de una organización también pueden requerir una reconsideración de la designación adecuada de los procesos de SMS. Cuando se producen cambios significativos, la Autoridad Reguladora puede determinar la necesidad de revisar la evaluación existente para asegurarse de que sigue siendo apropiada.</w:t>
      </w:r>
    </w:p>
    <w:bookmarkEnd w:id="1"/>
    <w:p w14:paraId="72D1EF9F" w14:textId="77777777" w:rsidR="003B3460" w:rsidRDefault="003B3460" w:rsidP="00AE168E">
      <w:pPr>
        <w:rPr>
          <w:rFonts w:ascii="Verdana" w:eastAsia="Times New Roman" w:hAnsi="Verdana"/>
          <w:b/>
          <w:bCs/>
          <w:i/>
          <w:iCs/>
          <w:szCs w:val="24"/>
          <w:lang w:val="es-CR" w:eastAsia="en-GB"/>
        </w:rPr>
      </w:pPr>
    </w:p>
    <w:p w14:paraId="7A658900" w14:textId="5AAE7BD8" w:rsidR="000B338F" w:rsidRDefault="000B338F" w:rsidP="003B3460">
      <w:pPr>
        <w:pStyle w:val="Ttulo2"/>
        <w:rPr>
          <w:rFonts w:ascii="Verdana" w:eastAsia="Times New Roman" w:hAnsi="Verdana"/>
          <w:b w:val="0"/>
          <w:bCs/>
          <w:i/>
          <w:iCs/>
          <w:szCs w:val="24"/>
          <w:lang w:val="es-CR" w:eastAsia="en-GB"/>
        </w:rPr>
      </w:pPr>
      <w:r w:rsidRPr="000B338F">
        <w:rPr>
          <w:rFonts w:ascii="Verdana" w:eastAsia="Times New Roman" w:hAnsi="Verdana"/>
          <w:bCs/>
          <w:i/>
          <w:iCs/>
          <w:szCs w:val="24"/>
          <w:lang w:val="es-CR" w:eastAsia="en-GB"/>
        </w:rPr>
        <w:lastRenderedPageBreak/>
        <w:t>Crédito por otras actividades de vigilancia</w:t>
      </w:r>
    </w:p>
    <w:p w14:paraId="4FEA24E5" w14:textId="2B0F552A" w:rsidR="000B338F" w:rsidRDefault="000B338F" w:rsidP="00DA7346">
      <w:pPr>
        <w:pStyle w:val="IntroHeader2"/>
        <w:ind w:left="0" w:firstLine="0"/>
        <w:outlineLvl w:val="9"/>
        <w:rPr>
          <w:rFonts w:ascii="Calibri" w:eastAsia="Calibri" w:hAnsi="Calibri"/>
          <w:b w:val="0"/>
          <w:bCs w:val="0"/>
          <w:i w:val="0"/>
          <w:iCs w:val="0"/>
          <w:szCs w:val="22"/>
          <w:lang w:val="es-CR" w:eastAsia="en-US"/>
        </w:rPr>
      </w:pPr>
      <w:bookmarkStart w:id="2" w:name="_Toc462839637"/>
      <w:r w:rsidRPr="000B338F">
        <w:rPr>
          <w:rFonts w:ascii="Calibri" w:eastAsia="Calibri" w:hAnsi="Calibri"/>
          <w:b w:val="0"/>
          <w:bCs w:val="0"/>
          <w:i w:val="0"/>
          <w:iCs w:val="0"/>
          <w:szCs w:val="22"/>
          <w:lang w:val="es-CR" w:eastAsia="en-US"/>
        </w:rPr>
        <w:t xml:space="preserve">Se puede obtener información valiosa sobre la eficacia del SMS a partir de otras actividades de vigilancia. Esto puede incluir actividades tales como auditorías e inspecciones de cumplimiento de rutina, investigaciones de sucesos y reuniones con la organización. </w:t>
      </w:r>
      <w:r w:rsidR="00AF2E0D" w:rsidRPr="000B338F">
        <w:rPr>
          <w:rFonts w:ascii="Calibri" w:eastAsia="Calibri" w:hAnsi="Calibri"/>
          <w:b w:val="0"/>
          <w:bCs w:val="0"/>
          <w:i w:val="0"/>
          <w:iCs w:val="0"/>
          <w:szCs w:val="22"/>
          <w:lang w:val="es-CR" w:eastAsia="en-US"/>
        </w:rPr>
        <w:t>La autoridad reguladora también puede</w:t>
      </w:r>
      <w:r w:rsidRPr="000B338F">
        <w:rPr>
          <w:rFonts w:ascii="Calibri" w:eastAsia="Calibri" w:hAnsi="Calibri"/>
          <w:b w:val="0"/>
          <w:bCs w:val="0"/>
          <w:i w:val="0"/>
          <w:iCs w:val="0"/>
          <w:szCs w:val="22"/>
          <w:lang w:val="es-CR" w:eastAsia="en-US"/>
        </w:rPr>
        <w:t xml:space="preserve"> considerar otorgar crédito cuando una organización ha recibido acreditación por cumplir con un estándar de la industria.</w:t>
      </w:r>
    </w:p>
    <w:bookmarkEnd w:id="2"/>
    <w:p w14:paraId="7EF4AD3E" w14:textId="77777777" w:rsidR="00AF2E0D" w:rsidRPr="00AF2E0D" w:rsidRDefault="00AF2E0D" w:rsidP="003B3460">
      <w:pPr>
        <w:pStyle w:val="Ttulo2"/>
        <w:rPr>
          <w:rFonts w:ascii="Verdana" w:eastAsia="Times New Roman" w:hAnsi="Verdana"/>
          <w:b w:val="0"/>
          <w:bCs/>
          <w:i/>
          <w:iCs/>
          <w:szCs w:val="24"/>
          <w:lang w:val="es-CR" w:eastAsia="en-GB"/>
        </w:rPr>
      </w:pPr>
      <w:r w:rsidRPr="00AF2E0D">
        <w:rPr>
          <w:rFonts w:ascii="Verdana" w:eastAsia="Times New Roman" w:hAnsi="Verdana"/>
          <w:bCs/>
          <w:i/>
          <w:iCs/>
          <w:szCs w:val="24"/>
          <w:lang w:val="es-CR" w:eastAsia="en-GB"/>
        </w:rPr>
        <w:t>Definición del programa de vigilancia</w:t>
      </w:r>
    </w:p>
    <w:p w14:paraId="2E48EF6E" w14:textId="77777777" w:rsidR="00AF2E0D" w:rsidRDefault="00AF2E0D" w:rsidP="00DA7346">
      <w:pPr>
        <w:pStyle w:val="IntroHeader2"/>
        <w:ind w:left="0" w:firstLine="0"/>
        <w:outlineLvl w:val="9"/>
        <w:rPr>
          <w:rFonts w:ascii="Calibri" w:eastAsia="Calibri" w:hAnsi="Calibri"/>
          <w:b w:val="0"/>
          <w:bCs w:val="0"/>
          <w:i w:val="0"/>
          <w:iCs w:val="0"/>
          <w:szCs w:val="22"/>
          <w:lang w:val="es-CR" w:eastAsia="en-US"/>
        </w:rPr>
      </w:pPr>
      <w:bookmarkStart w:id="3" w:name="_Toc462839638"/>
      <w:r w:rsidRPr="00AF2E0D">
        <w:rPr>
          <w:rFonts w:ascii="Calibri" w:eastAsia="Calibri" w:hAnsi="Calibri"/>
          <w:b w:val="0"/>
          <w:bCs w:val="0"/>
          <w:i w:val="0"/>
          <w:iCs w:val="0"/>
          <w:szCs w:val="22"/>
          <w:lang w:val="es-CR" w:eastAsia="en-US"/>
        </w:rPr>
        <w:t>En el contexto de la supervisión basada en el desempeño y en el riesgo, los resultados de la evaluación del SMS pueden considerarse junto con otros datos e información para determinar el tipo, alcance y frecuencia de las actividades de vigilancia.</w:t>
      </w:r>
    </w:p>
    <w:bookmarkEnd w:id="3"/>
    <w:p w14:paraId="212F4F16" w14:textId="77777777" w:rsidR="00B621ED" w:rsidRDefault="00B621ED" w:rsidP="003B3460">
      <w:pPr>
        <w:pStyle w:val="Ttulo2"/>
        <w:rPr>
          <w:rFonts w:ascii="Verdana" w:eastAsia="Times New Roman" w:hAnsi="Verdana"/>
          <w:b w:val="0"/>
          <w:bCs/>
          <w:i/>
          <w:iCs/>
          <w:szCs w:val="24"/>
          <w:lang w:val="es-CR" w:eastAsia="en-GB"/>
        </w:rPr>
      </w:pPr>
      <w:r w:rsidRPr="00B621ED">
        <w:rPr>
          <w:rFonts w:ascii="Verdana" w:eastAsia="Times New Roman" w:hAnsi="Verdana"/>
          <w:bCs/>
          <w:i/>
          <w:iCs/>
          <w:szCs w:val="24"/>
          <w:lang w:val="es-CR" w:eastAsia="en-GB"/>
        </w:rPr>
        <w:t>Tratar con varios titulares de certificados</w:t>
      </w:r>
    </w:p>
    <w:p w14:paraId="3C0651EB" w14:textId="77777777" w:rsidR="00B621ED" w:rsidRDefault="00B621ED" w:rsidP="00221665">
      <w:pPr>
        <w:rPr>
          <w:lang w:val="es-CR"/>
        </w:rPr>
      </w:pPr>
      <w:r w:rsidRPr="00B621ED">
        <w:rPr>
          <w:lang w:val="es-CR"/>
        </w:rPr>
        <w:t>En el caso de una organización que posea varios certificados o aprobaciones, el uso de la herramienta de evaluación de SMS debe seguir la regla de 1 organización = 1 evaluación. Por lo tanto, si una organización integra todas las actividades en un solo SMS, la evaluación debe considerar el SMS como un todo.</w:t>
      </w:r>
    </w:p>
    <w:p w14:paraId="0DC77176" w14:textId="375864B4" w:rsidR="00B621ED" w:rsidRDefault="00B621ED" w:rsidP="00DA7346">
      <w:pPr>
        <w:pStyle w:val="IntroHeader"/>
        <w:outlineLvl w:val="9"/>
        <w:rPr>
          <w:rFonts w:ascii="Calibri" w:eastAsia="Calibri" w:hAnsi="Calibri"/>
          <w:spacing w:val="0"/>
          <w:kern w:val="0"/>
          <w:sz w:val="22"/>
          <w:szCs w:val="22"/>
          <w:lang w:val="es-CR" w:eastAsia="en-US"/>
        </w:rPr>
      </w:pPr>
      <w:r w:rsidRPr="00B621ED">
        <w:rPr>
          <w:rFonts w:ascii="Calibri" w:eastAsia="Calibri" w:hAnsi="Calibri"/>
          <w:spacing w:val="0"/>
          <w:kern w:val="0"/>
          <w:sz w:val="22"/>
          <w:szCs w:val="22"/>
          <w:lang w:val="es-CR" w:eastAsia="en-US"/>
        </w:rPr>
        <w:t>Sin embargo, puede darse el caso de que diferentes equipos de inspectores supervisen el mismo SMS con respecto a diferentes certificados, y una sola evaluación puede resultar impracticable. En tal caso, las diferentes evaluaciones deben compartirse con los diversos equipos de inspectores y debe proporcionarse a la organización un mensaje común de la Autoridad Reguladora.</w:t>
      </w:r>
    </w:p>
    <w:p w14:paraId="00DA5806" w14:textId="77777777" w:rsidR="00B621ED" w:rsidRPr="003B3460" w:rsidRDefault="00B621ED" w:rsidP="003B3460">
      <w:pPr>
        <w:pStyle w:val="Ttulo1"/>
        <w:rPr>
          <w:rFonts w:ascii="Cambria" w:eastAsia="SimSun" w:hAnsi="Cambria"/>
          <w:b w:val="0"/>
          <w:bCs/>
          <w:spacing w:val="-10"/>
          <w:kern w:val="28"/>
          <w:sz w:val="56"/>
          <w:szCs w:val="56"/>
          <w:lang w:val="es-CR" w:eastAsia="zh-CN"/>
        </w:rPr>
      </w:pPr>
      <w:r w:rsidRPr="003B3460">
        <w:rPr>
          <w:rFonts w:ascii="Cambria" w:eastAsia="SimSun" w:hAnsi="Cambria"/>
          <w:b w:val="0"/>
          <w:bCs/>
          <w:spacing w:val="-10"/>
          <w:kern w:val="28"/>
          <w:sz w:val="56"/>
          <w:szCs w:val="56"/>
          <w:lang w:val="es-CR" w:eastAsia="zh-CN"/>
        </w:rPr>
        <w:t>Cómo utilizar la herramienta</w:t>
      </w:r>
    </w:p>
    <w:p w14:paraId="28DF7930" w14:textId="4CEC3D9A" w:rsidR="00B621ED" w:rsidRPr="00B621ED" w:rsidRDefault="00B621ED" w:rsidP="00315CC6">
      <w:pPr>
        <w:rPr>
          <w:lang w:val="es-CR"/>
        </w:rPr>
      </w:pPr>
      <w:r w:rsidRPr="00B621ED">
        <w:rPr>
          <w:lang w:val="es-CR"/>
        </w:rPr>
        <w:t>Aunque la herramienta de evaluación sigue el Marco de SMS en el Anexo 19</w:t>
      </w:r>
      <w:r>
        <w:rPr>
          <w:lang w:val="es-CR"/>
        </w:rPr>
        <w:t xml:space="preserve"> y RAC19 SMS</w:t>
      </w:r>
      <w:r w:rsidRPr="00B621ED">
        <w:rPr>
          <w:lang w:val="es-CR"/>
        </w:rPr>
        <w:t xml:space="preserve">, el orden de los componentes se ha cambiado para comenzar con la Gestión de Riesgos de Seguridad. Este se considera el componente más importante del SMS de una organización y, por lo tanto, se le debe prestar la mayor atención durante la evaluación. Además, se ha agregado una sección dedicada a la gestión de interfaces, para reflejar </w:t>
      </w:r>
      <w:r>
        <w:rPr>
          <w:lang w:val="es-CR"/>
        </w:rPr>
        <w:t>lo que establece el RAC19 SMS sobre este tema.</w:t>
      </w:r>
    </w:p>
    <w:p w14:paraId="5F4E76D3" w14:textId="5E52FD6D" w:rsidR="00B621ED" w:rsidRDefault="00B621ED" w:rsidP="00315CC6">
      <w:pPr>
        <w:rPr>
          <w:lang w:val="es-CR"/>
        </w:rPr>
      </w:pPr>
      <w:r w:rsidRPr="00B621ED">
        <w:rPr>
          <w:lang w:val="es-CR"/>
        </w:rPr>
        <w:t>Sin embargo, los usuarios de la herramienta pueden optar por personalizar el orden de los componentes para alinearlo con el orden del Anexo 19</w:t>
      </w:r>
      <w:r>
        <w:rPr>
          <w:lang w:val="es-CR"/>
        </w:rPr>
        <w:t xml:space="preserve"> y RAC19 SMS</w:t>
      </w:r>
      <w:r w:rsidRPr="00B621ED">
        <w:rPr>
          <w:lang w:val="es-CR"/>
        </w:rPr>
        <w:t>. Durante la evaluación, el usuario puede optar por comenzar con cualquiera de los componentes debido a la disponibilidad de personal o recursos, o para centrarse en una preocupación específica.</w:t>
      </w:r>
    </w:p>
    <w:p w14:paraId="5E6FAC7E" w14:textId="7D394013" w:rsidR="00B621ED" w:rsidRDefault="00B621ED" w:rsidP="00B621ED">
      <w:pPr>
        <w:spacing w:after="0"/>
        <w:rPr>
          <w:lang w:val="es-CR"/>
        </w:rPr>
      </w:pPr>
      <w:r w:rsidRPr="00B621ED">
        <w:rPr>
          <w:lang w:val="es-CR"/>
        </w:rPr>
        <w:t>Los usuarios pueden decidir personalizar la herramienta de evaluación para:</w:t>
      </w:r>
    </w:p>
    <w:p w14:paraId="185C2519" w14:textId="77777777" w:rsidR="00B621ED" w:rsidRDefault="00B621ED" w:rsidP="00B621ED">
      <w:pPr>
        <w:spacing w:after="0"/>
        <w:rPr>
          <w:lang w:val="es-CR"/>
        </w:rPr>
      </w:pPr>
    </w:p>
    <w:p w14:paraId="2C16322D" w14:textId="32E175A2" w:rsidR="00B621ED" w:rsidRPr="00B621ED" w:rsidRDefault="00B621ED" w:rsidP="00B621ED">
      <w:pPr>
        <w:pStyle w:val="Prrafodelista"/>
        <w:numPr>
          <w:ilvl w:val="0"/>
          <w:numId w:val="34"/>
        </w:numPr>
        <w:spacing w:after="0"/>
        <w:ind w:left="720"/>
        <w:rPr>
          <w:lang w:val="en-GB"/>
        </w:rPr>
      </w:pPr>
      <w:r w:rsidRPr="00B621ED">
        <w:rPr>
          <w:lang w:val="es-CR"/>
        </w:rPr>
        <w:t>Reflejar los requisitos organizacionales;</w:t>
      </w:r>
    </w:p>
    <w:p w14:paraId="0AD2D7A2" w14:textId="77777777" w:rsidR="00B621ED" w:rsidRDefault="00B621ED" w:rsidP="00315CC6">
      <w:pPr>
        <w:pStyle w:val="Prrafodelista"/>
        <w:numPr>
          <w:ilvl w:val="0"/>
          <w:numId w:val="34"/>
        </w:numPr>
        <w:ind w:left="720"/>
      </w:pPr>
      <w:r w:rsidRPr="00B621ED">
        <w:t>Reflejar los requisitos o la terminología nacionales de SMS; y / o</w:t>
      </w:r>
    </w:p>
    <w:p w14:paraId="065D0405" w14:textId="0DB0C1BA" w:rsidR="00B621ED" w:rsidRDefault="00B621ED" w:rsidP="00315CC6">
      <w:pPr>
        <w:pStyle w:val="Prrafodelista"/>
        <w:numPr>
          <w:ilvl w:val="0"/>
          <w:numId w:val="34"/>
        </w:numPr>
        <w:ind w:left="720"/>
      </w:pPr>
      <w:r w:rsidRPr="00B621ED">
        <w:t>Abordar una necesidad específica que ha sido identificada a través del Programa Estatal de Seguridad (SSP).</w:t>
      </w:r>
    </w:p>
    <w:p w14:paraId="5104B25E" w14:textId="580F608F" w:rsidR="00B621ED" w:rsidRPr="00B621ED" w:rsidRDefault="00B621ED" w:rsidP="00B621ED">
      <w:pPr>
        <w:rPr>
          <w:lang w:val="es-CR"/>
        </w:rPr>
      </w:pPr>
      <w:r w:rsidRPr="00B621ED">
        <w:rPr>
          <w:lang w:val="es-CR"/>
        </w:rPr>
        <w:t>El diseño de la herramienta se muestra a continuación, con una leyenda adjunta que define el propósito de cada cuadro.</w:t>
      </w:r>
    </w:p>
    <w:p w14:paraId="1F580A82" w14:textId="0BF66CC0" w:rsidR="00AE168E" w:rsidRPr="00B96107" w:rsidRDefault="00AE168E" w:rsidP="00315CC6">
      <w:pPr>
        <w:spacing w:line="276" w:lineRule="auto"/>
        <w:ind w:left="-288"/>
        <w:jc w:val="center"/>
        <w:rPr>
          <w:noProof/>
          <w:lang w:val="es-CR"/>
        </w:rPr>
      </w:pPr>
      <w:bookmarkStart w:id="4" w:name="_Toc462839650"/>
    </w:p>
    <w:p w14:paraId="07B6B262" w14:textId="06E608A9" w:rsidR="00925332" w:rsidRPr="00B96107" w:rsidRDefault="00925332" w:rsidP="00315CC6">
      <w:pPr>
        <w:spacing w:line="276" w:lineRule="auto"/>
        <w:ind w:left="-288"/>
        <w:jc w:val="center"/>
        <w:rPr>
          <w:noProof/>
          <w:lang w:val="es-CR"/>
        </w:rPr>
      </w:pPr>
    </w:p>
    <w:p w14:paraId="41E6F191" w14:textId="53CE2E07" w:rsidR="00925332" w:rsidRPr="00B96107" w:rsidRDefault="00925332" w:rsidP="00315CC6">
      <w:pPr>
        <w:spacing w:line="276" w:lineRule="auto"/>
        <w:ind w:left="-288"/>
        <w:jc w:val="center"/>
        <w:rPr>
          <w:noProof/>
          <w:lang w:val="es-CR"/>
        </w:rPr>
      </w:pPr>
    </w:p>
    <w:p w14:paraId="27C8A108" w14:textId="3E2FA9D1" w:rsidR="00925332" w:rsidRDefault="002F477F" w:rsidP="00315CC6">
      <w:pPr>
        <w:spacing w:line="276" w:lineRule="auto"/>
        <w:ind w:left="-288"/>
        <w:jc w:val="center"/>
        <w:rPr>
          <w:rFonts w:ascii="Verdana" w:eastAsia="Times New Roman" w:hAnsi="Verdana"/>
          <w:b/>
          <w:bCs/>
          <w:i/>
          <w:iCs/>
          <w:szCs w:val="24"/>
          <w:lang w:eastAsia="en-GB"/>
        </w:rPr>
      </w:pPr>
      <w:r w:rsidRPr="002F477F">
        <w:rPr>
          <w:rFonts w:ascii="Verdana" w:eastAsia="Times New Roman" w:hAnsi="Verdana"/>
          <w:b/>
          <w:bCs/>
          <w:i/>
          <w:iCs/>
          <w:noProof/>
          <w:szCs w:val="24"/>
          <w:lang w:eastAsia="en-GB"/>
        </w:rPr>
        <w:lastRenderedPageBreak/>
        <w:drawing>
          <wp:inline distT="0" distB="0" distL="0" distR="0" wp14:anchorId="459294A9" wp14:editId="186719E7">
            <wp:extent cx="6120765" cy="38468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846830"/>
                    </a:xfrm>
                    <a:prstGeom prst="rect">
                      <a:avLst/>
                    </a:prstGeom>
                  </pic:spPr>
                </pic:pic>
              </a:graphicData>
            </a:graphic>
          </wp:inline>
        </w:drawing>
      </w:r>
    </w:p>
    <w:bookmarkEnd w:id="4"/>
    <w:p w14:paraId="0F97D2E1" w14:textId="321F7F61" w:rsidR="00AE168E" w:rsidRPr="003B3460" w:rsidRDefault="00A52E3F" w:rsidP="003B3460">
      <w:pPr>
        <w:pStyle w:val="IntroHeader2"/>
        <w:rPr>
          <w:lang w:val="es-CR"/>
        </w:rPr>
      </w:pPr>
      <w:r w:rsidRPr="003B3460">
        <w:rPr>
          <w:lang w:val="es-CR"/>
        </w:rPr>
        <w:t>Definiciones utilizadas en la herramienta</w:t>
      </w:r>
    </w:p>
    <w:p w14:paraId="4E81B750" w14:textId="1B90ECF3" w:rsidR="00AE168E" w:rsidRPr="00FB2EDE" w:rsidRDefault="00AE168E" w:rsidP="00315CC6">
      <w:pPr>
        <w:tabs>
          <w:tab w:val="left" w:pos="2016"/>
        </w:tabs>
        <w:spacing w:before="240" w:after="60"/>
        <w:rPr>
          <w:lang w:val="es-CR"/>
        </w:rPr>
      </w:pP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69504" behindDoc="0" locked="0" layoutInCell="1" allowOverlap="1" wp14:anchorId="3AB7E306" wp14:editId="0DD9E9F8">
                <wp:simplePos x="0" y="0"/>
                <wp:positionH relativeFrom="column">
                  <wp:posOffset>660400</wp:posOffset>
                </wp:positionH>
                <wp:positionV relativeFrom="paragraph">
                  <wp:posOffset>20320</wp:posOffset>
                </wp:positionV>
                <wp:extent cx="259080" cy="276860"/>
                <wp:effectExtent l="0" t="0" r="0" b="0"/>
                <wp:wrapNone/>
                <wp:docPr id="18" name="TextBox 22"/>
                <wp:cNvGraphicFramePr/>
                <a:graphic xmlns:a="http://schemas.openxmlformats.org/drawingml/2006/main">
                  <a:graphicData uri="http://schemas.microsoft.com/office/word/2010/wordprocessingShape">
                    <wps:wsp>
                      <wps:cNvSpPr txBox="1"/>
                      <wps:spPr>
                        <a:xfrm>
                          <a:off x="0" y="0"/>
                          <a:ext cx="259080" cy="276860"/>
                        </a:xfrm>
                        <a:prstGeom prst="rect">
                          <a:avLst/>
                        </a:prstGeom>
                        <a:noFill/>
                      </wps:spPr>
                      <wps:txbx>
                        <w:txbxContent>
                          <w:p w14:paraId="02EB297A" w14:textId="77777777" w:rsidR="00F1292E" w:rsidRDefault="00F1292E" w:rsidP="00AE168E">
                            <w:pPr>
                              <w:pStyle w:val="NormalWeb"/>
                              <w:spacing w:after="0"/>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AB7E306" id="_x0000_t202" coordsize="21600,21600" o:spt="202" path="m,l,21600r21600,l21600,xe">
                <v:stroke joinstyle="miter"/>
                <v:path gradientshapeok="t" o:connecttype="rect"/>
              </v:shapetype>
              <v:shape id="TextBox 22" o:spid="_x0000_s1026" type="#_x0000_t202" style="position:absolute;left:0;text-align:left;margin-left:52pt;margin-top:1.6pt;width:20.4pt;height:2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" filled="f" stroked="f">
                <v:textbox>
                  <w:txbxContent>
                    <w:p w14:paraId="02EB297A" w14:textId="77777777" w:rsidR="00F1292E" w:rsidRDefault="00F1292E" w:rsidP="00AE168E">
                      <w:pPr>
                        <w:pStyle w:val="NormalWeb"/>
                        <w:spacing w:after="0"/>
                        <w:jc w:val="center"/>
                      </w:pPr>
                      <w:r>
                        <w:rPr>
                          <w:rFonts w:ascii="Calibri" w:eastAsia="+mn-ea" w:hAnsi="Calibri" w:cs="+mn-cs"/>
                          <w:b/>
                          <w:bCs/>
                          <w:color w:val="000000"/>
                          <w:kern w:val="24"/>
                        </w:rPr>
                        <w:t>4</w:t>
                      </w:r>
                    </w:p>
                  </w:txbxContent>
                </v:textbox>
              </v:shape>
            </w:pict>
          </mc:Fallback>
        </mc:AlternateContent>
      </w:r>
      <w:r w:rsidRPr="00AE168E">
        <w:rPr>
          <w:noProof/>
          <w:lang w:val="en-US"/>
        </w:rPr>
        <w:drawing>
          <wp:anchor distT="0" distB="0" distL="114300" distR="114300" simplePos="0" relativeHeight="251620352" behindDoc="0" locked="0" layoutInCell="1" allowOverlap="1" wp14:anchorId="2FDE5685" wp14:editId="7FAA0255">
            <wp:simplePos x="0" y="0"/>
            <wp:positionH relativeFrom="column">
              <wp:posOffset>977833</wp:posOffset>
            </wp:positionH>
            <wp:positionV relativeFrom="paragraph">
              <wp:posOffset>46996</wp:posOffset>
            </wp:positionV>
            <wp:extent cx="274935" cy="255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935" cy="255685"/>
                    </a:xfrm>
                    <a:prstGeom prst="rect">
                      <a:avLst/>
                    </a:prstGeom>
                    <a:noFill/>
                  </pic:spPr>
                </pic:pic>
              </a:graphicData>
            </a:graphic>
            <wp14:sizeRelH relativeFrom="page">
              <wp14:pctWidth>0</wp14:pctWidth>
            </wp14:sizeRelH>
            <wp14:sizeRelV relativeFrom="page">
              <wp14:pctHeight>0</wp14:pctHeight>
            </wp14:sizeRelV>
          </wp:anchor>
        </w:drawing>
      </w: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21376" behindDoc="0" locked="0" layoutInCell="1" allowOverlap="1" wp14:anchorId="382864CD" wp14:editId="00AFD1EF">
                <wp:simplePos x="0" y="0"/>
                <wp:positionH relativeFrom="column">
                  <wp:posOffset>692183</wp:posOffset>
                </wp:positionH>
                <wp:positionV relativeFrom="paragraph">
                  <wp:posOffset>50396</wp:posOffset>
                </wp:positionV>
                <wp:extent cx="215776" cy="203681"/>
                <wp:effectExtent l="0" t="0" r="13335" b="25400"/>
                <wp:wrapNone/>
                <wp:docPr id="22" name="Oval 21">
                  <a:extLst xmlns:a="http://schemas.openxmlformats.org/drawingml/2006/main">
                    <a:ext uri="{FF2B5EF4-FFF2-40B4-BE49-F238E27FC236}">
                      <a16:creationId xmlns:a16="http://schemas.microsoft.com/office/drawing/2014/main" id="{07DBE5E5-A1BE-4D7B-9BAF-218183B686FA}"/>
                    </a:ext>
                  </a:extLst>
                </wp:docPr>
                <wp:cNvGraphicFramePr/>
                <a:graphic xmlns:a="http://schemas.openxmlformats.org/drawingml/2006/main">
                  <a:graphicData uri="http://schemas.microsoft.com/office/word/2010/wordprocessingShape">
                    <wps:wsp>
                      <wps:cNvSpPr/>
                      <wps:spPr>
                        <a:xfrm>
                          <a:off x="0" y="0"/>
                          <a:ext cx="215776" cy="203681"/>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4230557" id="Oval 21" o:spid="_x0000_s1026" style="position:absolute;margin-left:54.5pt;margin-top:3.95pt;width:17pt;height:16.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" filled="f" strokecolor="red" strokeweight="1.5pt">
                <v:stroke joinstyle="miter"/>
              </v:oval>
            </w:pict>
          </mc:Fallback>
        </mc:AlternateContent>
      </w:r>
      <w:r w:rsidRPr="00FB2EDE">
        <w:rPr>
          <w:b/>
          <w:lang w:val="es-CR"/>
        </w:rPr>
        <w:t>Present</w:t>
      </w:r>
      <w:r w:rsidR="00A52E3F" w:rsidRPr="00FB2EDE">
        <w:rPr>
          <w:b/>
          <w:lang w:val="es-CR"/>
        </w:rPr>
        <w:t>e</w:t>
      </w:r>
      <w:r w:rsidR="00FB2EDE">
        <w:rPr>
          <w:b/>
          <w:lang w:val="es-CR"/>
        </w:rPr>
        <w:t>:</w:t>
      </w:r>
      <w:r w:rsidR="00F1292E" w:rsidRPr="00FB2EDE">
        <w:rPr>
          <w:b/>
          <w:lang w:val="es-CR"/>
        </w:rPr>
        <w:tab/>
      </w:r>
      <w:r w:rsidR="00FB2EDE" w:rsidRPr="00FB2EDE">
        <w:rPr>
          <w:lang w:val="es-CR"/>
        </w:rPr>
        <w:t>Existe evidencia de que</w:t>
      </w:r>
      <w:r w:rsidR="00FB2EDE">
        <w:rPr>
          <w:lang w:val="es-CR"/>
        </w:rPr>
        <w:t xml:space="preserve"> el indicador relevante está en la documentación de SMS de la organización.</w:t>
      </w:r>
    </w:p>
    <w:p w14:paraId="61624D08" w14:textId="5F1935CB" w:rsidR="00AE168E" w:rsidRPr="00FB2EDE" w:rsidRDefault="00AE168E" w:rsidP="00550ACA">
      <w:pPr>
        <w:tabs>
          <w:tab w:val="left" w:pos="2016"/>
        </w:tabs>
        <w:spacing w:before="240" w:after="60"/>
        <w:ind w:left="2016" w:hanging="2016"/>
        <w:rPr>
          <w:lang w:val="es-CR"/>
        </w:rPr>
      </w:pP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75648" behindDoc="0" locked="0" layoutInCell="1" allowOverlap="1" wp14:anchorId="74157FE8" wp14:editId="386D2469">
                <wp:simplePos x="0" y="0"/>
                <wp:positionH relativeFrom="column">
                  <wp:posOffset>916466</wp:posOffset>
                </wp:positionH>
                <wp:positionV relativeFrom="paragraph">
                  <wp:posOffset>76835</wp:posOffset>
                </wp:positionV>
                <wp:extent cx="402609" cy="276938"/>
                <wp:effectExtent l="0" t="0" r="0" b="0"/>
                <wp:wrapNone/>
                <wp:docPr id="19" name="TextBox 22"/>
                <wp:cNvGraphicFramePr/>
                <a:graphic xmlns:a="http://schemas.openxmlformats.org/drawingml/2006/main">
                  <a:graphicData uri="http://schemas.microsoft.com/office/word/2010/wordprocessingShape">
                    <wps:wsp>
                      <wps:cNvSpPr txBox="1"/>
                      <wps:spPr>
                        <a:xfrm>
                          <a:off x="0" y="0"/>
                          <a:ext cx="402609" cy="276938"/>
                        </a:xfrm>
                        <a:prstGeom prst="rect">
                          <a:avLst/>
                        </a:prstGeom>
                        <a:noFill/>
                      </wps:spPr>
                      <wps:txbx>
                        <w:txbxContent>
                          <w:p w14:paraId="1003A7DA" w14:textId="77777777" w:rsidR="00F1292E" w:rsidRPr="003A7BF9" w:rsidRDefault="00F1292E" w:rsidP="00AE168E">
                            <w:pPr>
                              <w:pStyle w:val="NormalWeb"/>
                              <w:spacing w:after="0"/>
                              <w:jc w:val="center"/>
                              <w:rPr>
                                <w:sz w:val="20"/>
                                <w:szCs w:val="20"/>
                              </w:rPr>
                            </w:pPr>
                            <w:r w:rsidRPr="003A7BF9">
                              <w:rPr>
                                <w:rFonts w:ascii="Calibri" w:eastAsia="+mn-ea" w:hAnsi="Calibri" w:cs="+mn-cs"/>
                                <w:b/>
                                <w:bCs/>
                                <w:color w:val="000000"/>
                                <w:kern w:val="24"/>
                                <w:sz w:val="20"/>
                                <w:szCs w:val="20"/>
                              </w:rPr>
                              <w:t>7c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157FE8" id="_x0000_s1027" type="#_x0000_t202" style="position:absolute;left:0;text-align:left;margin-left:72.15pt;margin-top:6.05pt;width:31.7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" filled="f" stroked="f">
                <v:textbox>
                  <w:txbxContent>
                    <w:p w14:paraId="1003A7DA" w14:textId="77777777" w:rsidR="00F1292E" w:rsidRPr="003A7BF9" w:rsidRDefault="00F1292E" w:rsidP="00AE168E">
                      <w:pPr>
                        <w:pStyle w:val="NormalWeb"/>
                        <w:spacing w:after="0"/>
                        <w:jc w:val="center"/>
                        <w:rPr>
                          <w:sz w:val="20"/>
                          <w:szCs w:val="20"/>
                        </w:rPr>
                      </w:pPr>
                      <w:r w:rsidRPr="003A7BF9">
                        <w:rPr>
                          <w:rFonts w:ascii="Calibri" w:eastAsia="+mn-ea" w:hAnsi="Calibri" w:cs="+mn-cs"/>
                          <w:b/>
                          <w:bCs/>
                          <w:color w:val="000000"/>
                          <w:kern w:val="24"/>
                          <w:sz w:val="20"/>
                          <w:szCs w:val="20"/>
                        </w:rPr>
                        <w:t>7c</w:t>
                      </w:r>
                    </w:p>
                  </w:txbxContent>
                </v:textbox>
              </v:shape>
            </w:pict>
          </mc:Fallback>
        </mc:AlternateContent>
      </w: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58240" behindDoc="0" locked="0" layoutInCell="1" allowOverlap="1" wp14:anchorId="58660F9F" wp14:editId="296C53F0">
                <wp:simplePos x="0" y="0"/>
                <wp:positionH relativeFrom="column">
                  <wp:posOffset>677071</wp:posOffset>
                </wp:positionH>
                <wp:positionV relativeFrom="paragraph">
                  <wp:posOffset>74930</wp:posOffset>
                </wp:positionV>
                <wp:extent cx="259089" cy="276938"/>
                <wp:effectExtent l="0" t="0" r="0" b="0"/>
                <wp:wrapNone/>
                <wp:docPr id="15" name="TextBox 22"/>
                <wp:cNvGraphicFramePr/>
                <a:graphic xmlns:a="http://schemas.openxmlformats.org/drawingml/2006/main">
                  <a:graphicData uri="http://schemas.microsoft.com/office/word/2010/wordprocessingShape">
                    <wps:wsp>
                      <wps:cNvSpPr txBox="1"/>
                      <wps:spPr>
                        <a:xfrm>
                          <a:off x="0" y="0"/>
                          <a:ext cx="259089" cy="276938"/>
                        </a:xfrm>
                        <a:prstGeom prst="rect">
                          <a:avLst/>
                        </a:prstGeom>
                        <a:noFill/>
                      </wps:spPr>
                      <wps:txbx>
                        <w:txbxContent>
                          <w:p w14:paraId="16F523AF" w14:textId="77777777" w:rsidR="00F1292E" w:rsidRDefault="00F1292E" w:rsidP="00AE168E">
                            <w:pPr>
                              <w:pStyle w:val="NormalWeb"/>
                              <w:spacing w:after="0"/>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8660F9F" id="_x0000_s1028" type="#_x0000_t202" style="position:absolute;left:0;text-align:left;margin-left:53.3pt;margin-top:5.9pt;width:20.4pt;height:2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" filled="f" stroked="f">
                <v:textbox>
                  <w:txbxContent>
                    <w:p w14:paraId="16F523AF" w14:textId="77777777" w:rsidR="00F1292E" w:rsidRDefault="00F1292E" w:rsidP="00AE168E">
                      <w:pPr>
                        <w:pStyle w:val="NormalWeb"/>
                        <w:spacing w:after="0"/>
                        <w:jc w:val="center"/>
                      </w:pPr>
                      <w:r>
                        <w:rPr>
                          <w:rFonts w:ascii="Calibri" w:eastAsia="+mn-ea" w:hAnsi="Calibri" w:cs="+mn-cs"/>
                          <w:b/>
                          <w:bCs/>
                          <w:color w:val="000000"/>
                          <w:kern w:val="24"/>
                        </w:rPr>
                        <w:t>4</w:t>
                      </w:r>
                    </w:p>
                  </w:txbxContent>
                </v:textbox>
              </v:shape>
            </w:pict>
          </mc:Fallback>
        </mc:AlternateContent>
      </w: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33664" behindDoc="0" locked="0" layoutInCell="1" allowOverlap="1" wp14:anchorId="5FB4D370" wp14:editId="5898AA37">
                <wp:simplePos x="0" y="0"/>
                <wp:positionH relativeFrom="column">
                  <wp:posOffset>1005205</wp:posOffset>
                </wp:positionH>
                <wp:positionV relativeFrom="paragraph">
                  <wp:posOffset>105410</wp:posOffset>
                </wp:positionV>
                <wp:extent cx="215265" cy="203200"/>
                <wp:effectExtent l="0" t="0" r="13335" b="25400"/>
                <wp:wrapNone/>
                <wp:docPr id="10" name="Oval 21"/>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4C02A791" id="Oval 21" o:spid="_x0000_s1026" style="position:absolute;margin-left:79.15pt;margin-top:8.3pt;width:16.95pt;height:1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" filled="f" strokecolor="red" strokeweight="1.5pt">
                <v:stroke joinstyle="miter"/>
              </v:oval>
            </w:pict>
          </mc:Fallback>
        </mc:AlternateContent>
      </w: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27520" behindDoc="0" locked="0" layoutInCell="1" allowOverlap="1" wp14:anchorId="6E77BD47" wp14:editId="02A54D99">
                <wp:simplePos x="0" y="0"/>
                <wp:positionH relativeFrom="column">
                  <wp:posOffset>708025</wp:posOffset>
                </wp:positionH>
                <wp:positionV relativeFrom="paragraph">
                  <wp:posOffset>101761</wp:posOffset>
                </wp:positionV>
                <wp:extent cx="215265" cy="203200"/>
                <wp:effectExtent l="0" t="0" r="13335" b="25400"/>
                <wp:wrapNone/>
                <wp:docPr id="9" name="Oval 21"/>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B29E4B7" id="Oval 21" o:spid="_x0000_s1026" style="position:absolute;margin-left:55.75pt;margin-top:8pt;width:16.95pt;height:1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" filled="f" strokecolor="red" strokeweight="1.5pt">
                <v:stroke joinstyle="miter"/>
              </v:oval>
            </w:pict>
          </mc:Fallback>
        </mc:AlternateContent>
      </w:r>
      <w:r w:rsidR="00550ACA">
        <w:rPr>
          <w:b/>
          <w:lang w:val="es-CR"/>
        </w:rPr>
        <w:t>Adecuado</w:t>
      </w:r>
      <w:r w:rsidR="00FB2EDE" w:rsidRPr="00FB2EDE">
        <w:rPr>
          <w:b/>
          <w:lang w:val="es-CR"/>
        </w:rPr>
        <w:t>:</w:t>
      </w:r>
      <w:r w:rsidR="00F1292E" w:rsidRPr="00FB2EDE">
        <w:rPr>
          <w:b/>
          <w:lang w:val="es-CR"/>
        </w:rPr>
        <w:tab/>
      </w:r>
      <w:r w:rsidR="00FB2EDE" w:rsidRPr="00FB2EDE">
        <w:rPr>
          <w:lang w:val="es-CR"/>
        </w:rPr>
        <w:t>El indicador relevante e</w:t>
      </w:r>
      <w:r w:rsidR="00FB2EDE">
        <w:rPr>
          <w:lang w:val="es-CR"/>
        </w:rPr>
        <w:t>s adecuado en función del tamaño, la naturaleza y la complejidad de la organización y el riesgo inherente a su actividad.</w:t>
      </w:r>
    </w:p>
    <w:p w14:paraId="13320500" w14:textId="11230803" w:rsidR="00AE168E" w:rsidRPr="00FB2EDE" w:rsidRDefault="00AE168E" w:rsidP="00315CC6">
      <w:pPr>
        <w:tabs>
          <w:tab w:val="left" w:pos="2304"/>
        </w:tabs>
        <w:spacing w:before="240" w:after="60"/>
        <w:rPr>
          <w:lang w:val="es-CR"/>
        </w:rPr>
      </w:pP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1A9EA35A" wp14:editId="52ED7316">
                <wp:simplePos x="0" y="0"/>
                <wp:positionH relativeFrom="column">
                  <wp:posOffset>828675</wp:posOffset>
                </wp:positionH>
                <wp:positionV relativeFrom="paragraph">
                  <wp:posOffset>70485</wp:posOffset>
                </wp:positionV>
                <wp:extent cx="259080" cy="276860"/>
                <wp:effectExtent l="0" t="0" r="0" b="0"/>
                <wp:wrapNone/>
                <wp:docPr id="16" name="TextBox 22"/>
                <wp:cNvGraphicFramePr/>
                <a:graphic xmlns:a="http://schemas.openxmlformats.org/drawingml/2006/main">
                  <a:graphicData uri="http://schemas.microsoft.com/office/word/2010/wordprocessingShape">
                    <wps:wsp>
                      <wps:cNvSpPr txBox="1"/>
                      <wps:spPr>
                        <a:xfrm>
                          <a:off x="0" y="0"/>
                          <a:ext cx="259080" cy="276860"/>
                        </a:xfrm>
                        <a:prstGeom prst="rect">
                          <a:avLst/>
                        </a:prstGeom>
                        <a:noFill/>
                      </wps:spPr>
                      <wps:txbx>
                        <w:txbxContent>
                          <w:p w14:paraId="5CB363C6" w14:textId="77777777" w:rsidR="00F1292E" w:rsidRDefault="00F1292E" w:rsidP="00AE168E">
                            <w:pPr>
                              <w:pStyle w:val="NormalWeb"/>
                              <w:spacing w:after="0"/>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A9EA35A" id="_x0000_s1029" type="#_x0000_t202" style="position:absolute;left:0;text-align:left;margin-left:65.25pt;margin-top:5.55pt;width:20.4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" filled="f" stroked="f">
                <v:textbox>
                  <w:txbxContent>
                    <w:p w14:paraId="5CB363C6" w14:textId="77777777" w:rsidR="00F1292E" w:rsidRDefault="00F1292E" w:rsidP="00AE168E">
                      <w:pPr>
                        <w:pStyle w:val="NormalWeb"/>
                        <w:spacing w:after="0"/>
                        <w:jc w:val="center"/>
                      </w:pPr>
                      <w:r>
                        <w:rPr>
                          <w:rFonts w:ascii="Calibri" w:eastAsia="+mn-ea" w:hAnsi="Calibri" w:cs="+mn-cs"/>
                          <w:b/>
                          <w:bCs/>
                          <w:color w:val="000000"/>
                          <w:kern w:val="24"/>
                        </w:rPr>
                        <w:t>4</w:t>
                      </w:r>
                    </w:p>
                  </w:txbxContent>
                </v:textbox>
              </v:shape>
            </w:pict>
          </mc:Fallback>
        </mc:AlternateContent>
      </w: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85888" behindDoc="0" locked="0" layoutInCell="1" allowOverlap="1" wp14:anchorId="7A64F718" wp14:editId="0E684756">
                <wp:simplePos x="0" y="0"/>
                <wp:positionH relativeFrom="column">
                  <wp:posOffset>1056640</wp:posOffset>
                </wp:positionH>
                <wp:positionV relativeFrom="paragraph">
                  <wp:posOffset>76200</wp:posOffset>
                </wp:positionV>
                <wp:extent cx="402590" cy="276860"/>
                <wp:effectExtent l="0" t="0" r="0" b="0"/>
                <wp:wrapNone/>
                <wp:docPr id="20" name="TextBox 22"/>
                <wp:cNvGraphicFramePr/>
                <a:graphic xmlns:a="http://schemas.openxmlformats.org/drawingml/2006/main">
                  <a:graphicData uri="http://schemas.microsoft.com/office/word/2010/wordprocessingShape">
                    <wps:wsp>
                      <wps:cNvSpPr txBox="1"/>
                      <wps:spPr>
                        <a:xfrm>
                          <a:off x="0" y="0"/>
                          <a:ext cx="402590" cy="276860"/>
                        </a:xfrm>
                        <a:prstGeom prst="rect">
                          <a:avLst/>
                        </a:prstGeom>
                        <a:noFill/>
                      </wps:spPr>
                      <wps:txbx>
                        <w:txbxContent>
                          <w:p w14:paraId="61D40602" w14:textId="77777777" w:rsidR="00F1292E" w:rsidRPr="003A7BF9" w:rsidRDefault="00F1292E" w:rsidP="00AE168E">
                            <w:pPr>
                              <w:pStyle w:val="NormalWeb"/>
                              <w:spacing w:after="0"/>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A64F718" id="_x0000_s1030" type="#_x0000_t202" style="position:absolute;left:0;text-align:left;margin-left:83.2pt;margin-top:6pt;width:31.7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" filled="f" stroked="f">
                <v:textbox>
                  <w:txbxContent>
                    <w:p w14:paraId="61D40602" w14:textId="77777777" w:rsidR="00F1292E" w:rsidRPr="003A7BF9" w:rsidRDefault="00F1292E" w:rsidP="00AE168E">
                      <w:pPr>
                        <w:pStyle w:val="NormalWeb"/>
                        <w:spacing w:after="0"/>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d</w:t>
                      </w:r>
                    </w:p>
                  </w:txbxContent>
                </v:textbox>
              </v:shape>
            </w:pict>
          </mc:Fallback>
        </mc:AlternateContent>
      </w: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50048" behindDoc="0" locked="0" layoutInCell="1" allowOverlap="1" wp14:anchorId="51856C35" wp14:editId="06950F6A">
                <wp:simplePos x="0" y="0"/>
                <wp:positionH relativeFrom="column">
                  <wp:posOffset>1153160</wp:posOffset>
                </wp:positionH>
                <wp:positionV relativeFrom="paragraph">
                  <wp:posOffset>97790</wp:posOffset>
                </wp:positionV>
                <wp:extent cx="215265" cy="203200"/>
                <wp:effectExtent l="0" t="0" r="13335" b="25400"/>
                <wp:wrapNone/>
                <wp:docPr id="12" name="Oval 21"/>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6F4AE029" id="Oval 21" o:spid="_x0000_s1026" style="position:absolute;margin-left:90.8pt;margin-top:7.7pt;width:16.95pt;height: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" filled="f" strokecolor="red" strokeweight="1.5pt">
                <v:stroke joinstyle="miter"/>
              </v:oval>
            </w:pict>
          </mc:Fallback>
        </mc:AlternateContent>
      </w: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41856" behindDoc="0" locked="0" layoutInCell="1" allowOverlap="1" wp14:anchorId="1F7D070A" wp14:editId="1A83C095">
                <wp:simplePos x="0" y="0"/>
                <wp:positionH relativeFrom="column">
                  <wp:posOffset>857885</wp:posOffset>
                </wp:positionH>
                <wp:positionV relativeFrom="paragraph">
                  <wp:posOffset>97790</wp:posOffset>
                </wp:positionV>
                <wp:extent cx="215265" cy="203200"/>
                <wp:effectExtent l="0" t="0" r="13335" b="25400"/>
                <wp:wrapNone/>
                <wp:docPr id="11" name="Oval 21"/>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664F8496" id="Oval 21" o:spid="_x0000_s1026" style="position:absolute;margin-left:67.55pt;margin-top:7.7pt;width:16.95pt;height: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" filled="f" strokecolor="red" strokeweight="1.5pt">
                <v:stroke joinstyle="miter"/>
              </v:oval>
            </w:pict>
          </mc:Fallback>
        </mc:AlternateContent>
      </w:r>
      <w:r w:rsidRPr="00FB2EDE">
        <w:rPr>
          <w:b/>
          <w:lang w:val="es-CR"/>
        </w:rPr>
        <w:t>Operat</w:t>
      </w:r>
      <w:r w:rsidR="00FB2EDE" w:rsidRPr="00FB2EDE">
        <w:rPr>
          <w:b/>
          <w:lang w:val="es-CR"/>
        </w:rPr>
        <w:t>ivo</w:t>
      </w:r>
      <w:r w:rsidRPr="00FB2EDE">
        <w:rPr>
          <w:b/>
          <w:lang w:val="es-CR"/>
        </w:rPr>
        <w:t>:</w:t>
      </w:r>
      <w:r w:rsidR="00655AD9" w:rsidRPr="00FB2EDE">
        <w:rPr>
          <w:b/>
          <w:lang w:val="es-CR"/>
        </w:rPr>
        <w:tab/>
      </w:r>
      <w:r w:rsidR="00FB2EDE" w:rsidRPr="00FB2EDE">
        <w:rPr>
          <w:lang w:val="es-CR"/>
        </w:rPr>
        <w:t>Existe evidencia de que el</w:t>
      </w:r>
      <w:r w:rsidR="00FB2EDE">
        <w:rPr>
          <w:lang w:val="es-CR"/>
        </w:rPr>
        <w:t xml:space="preserve"> indicador relevante está en uso y se está produciendo un producto.</w:t>
      </w:r>
    </w:p>
    <w:p w14:paraId="00F6835B" w14:textId="5C82B0F3" w:rsidR="00AE168E" w:rsidRPr="00FB2EDE" w:rsidRDefault="00AE168E" w:rsidP="00315CC6">
      <w:pPr>
        <w:tabs>
          <w:tab w:val="left" w:pos="2160"/>
        </w:tabs>
        <w:spacing w:before="240" w:after="60"/>
        <w:rPr>
          <w:lang w:val="es-CR"/>
        </w:rPr>
      </w:pP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4B7FE593" wp14:editId="04972341">
                <wp:simplePos x="0" y="0"/>
                <wp:positionH relativeFrom="column">
                  <wp:posOffset>808829</wp:posOffset>
                </wp:positionH>
                <wp:positionV relativeFrom="paragraph">
                  <wp:posOffset>71120</wp:posOffset>
                </wp:positionV>
                <wp:extent cx="259080" cy="276860"/>
                <wp:effectExtent l="0" t="0" r="0" b="0"/>
                <wp:wrapNone/>
                <wp:docPr id="17" name="TextBox 22"/>
                <wp:cNvGraphicFramePr/>
                <a:graphic xmlns:a="http://schemas.openxmlformats.org/drawingml/2006/main">
                  <a:graphicData uri="http://schemas.microsoft.com/office/word/2010/wordprocessingShape">
                    <wps:wsp>
                      <wps:cNvSpPr txBox="1"/>
                      <wps:spPr>
                        <a:xfrm>
                          <a:off x="0" y="0"/>
                          <a:ext cx="259080" cy="276860"/>
                        </a:xfrm>
                        <a:prstGeom prst="rect">
                          <a:avLst/>
                        </a:prstGeom>
                        <a:noFill/>
                      </wps:spPr>
                      <wps:txbx>
                        <w:txbxContent>
                          <w:p w14:paraId="388A6146" w14:textId="77777777" w:rsidR="00F1292E" w:rsidRDefault="00F1292E" w:rsidP="00AE168E">
                            <w:pPr>
                              <w:pStyle w:val="NormalWeb"/>
                              <w:spacing w:after="0"/>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7FE593" id="_x0000_s1031" type="#_x0000_t202" style="position:absolute;left:0;text-align:left;margin-left:63.7pt;margin-top:5.6pt;width:20.4pt;height: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" filled="f" stroked="f">
                <v:textbox>
                  <w:txbxContent>
                    <w:p w14:paraId="388A6146" w14:textId="77777777" w:rsidR="00F1292E" w:rsidRDefault="00F1292E" w:rsidP="00AE168E">
                      <w:pPr>
                        <w:pStyle w:val="NormalWeb"/>
                        <w:spacing w:after="0"/>
                        <w:jc w:val="center"/>
                      </w:pPr>
                      <w:r>
                        <w:rPr>
                          <w:rFonts w:ascii="Calibri" w:eastAsia="+mn-ea" w:hAnsi="Calibri" w:cs="+mn-cs"/>
                          <w:b/>
                          <w:bCs/>
                          <w:color w:val="000000"/>
                          <w:kern w:val="24"/>
                        </w:rPr>
                        <w:t>4</w:t>
                      </w:r>
                    </w:p>
                  </w:txbxContent>
                </v:textbox>
              </v:shape>
            </w:pict>
          </mc:Fallback>
        </mc:AlternateContent>
      </w: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86912" behindDoc="0" locked="0" layoutInCell="1" allowOverlap="1" wp14:anchorId="353028D7" wp14:editId="139B8ABD">
                <wp:simplePos x="0" y="0"/>
                <wp:positionH relativeFrom="column">
                  <wp:posOffset>1024255</wp:posOffset>
                </wp:positionH>
                <wp:positionV relativeFrom="paragraph">
                  <wp:posOffset>79849</wp:posOffset>
                </wp:positionV>
                <wp:extent cx="402590" cy="276860"/>
                <wp:effectExtent l="0" t="0" r="0" b="0"/>
                <wp:wrapNone/>
                <wp:docPr id="21" name="TextBox 22"/>
                <wp:cNvGraphicFramePr/>
                <a:graphic xmlns:a="http://schemas.openxmlformats.org/drawingml/2006/main">
                  <a:graphicData uri="http://schemas.microsoft.com/office/word/2010/wordprocessingShape">
                    <wps:wsp>
                      <wps:cNvSpPr txBox="1"/>
                      <wps:spPr>
                        <a:xfrm>
                          <a:off x="0" y="0"/>
                          <a:ext cx="402590" cy="276860"/>
                        </a:xfrm>
                        <a:prstGeom prst="rect">
                          <a:avLst/>
                        </a:prstGeom>
                        <a:noFill/>
                      </wps:spPr>
                      <wps:txbx>
                        <w:txbxContent>
                          <w:p w14:paraId="5618343D" w14:textId="77777777" w:rsidR="00F1292E" w:rsidRPr="003A7BF9" w:rsidRDefault="00F1292E" w:rsidP="00AE168E">
                            <w:pPr>
                              <w:pStyle w:val="NormalWeb"/>
                              <w:spacing w:after="0"/>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3028D7" id="_x0000_s1032" type="#_x0000_t202" style="position:absolute;left:0;text-align:left;margin-left:80.65pt;margin-top:6.3pt;width:31.7pt;height:2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" filled="f" stroked="f">
                <v:textbox>
                  <w:txbxContent>
                    <w:p w14:paraId="5618343D" w14:textId="77777777" w:rsidR="00F1292E" w:rsidRPr="003A7BF9" w:rsidRDefault="00F1292E" w:rsidP="00AE168E">
                      <w:pPr>
                        <w:pStyle w:val="NormalWeb"/>
                        <w:spacing w:after="0"/>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e</w:t>
                      </w:r>
                    </w:p>
                  </w:txbxContent>
                </v:textbox>
              </v:shape>
            </w:pict>
          </mc:Fallback>
        </mc:AlternateContent>
      </w: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52096" behindDoc="0" locked="0" layoutInCell="1" allowOverlap="1" wp14:anchorId="512624D7" wp14:editId="3F601E14">
                <wp:simplePos x="0" y="0"/>
                <wp:positionH relativeFrom="column">
                  <wp:posOffset>1118235</wp:posOffset>
                </wp:positionH>
                <wp:positionV relativeFrom="paragraph">
                  <wp:posOffset>101600</wp:posOffset>
                </wp:positionV>
                <wp:extent cx="215265" cy="203200"/>
                <wp:effectExtent l="0" t="0" r="13335" b="25400"/>
                <wp:wrapNone/>
                <wp:docPr id="14" name="Oval 21"/>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58CB9560" id="Oval 21" o:spid="_x0000_s1026" style="position:absolute;margin-left:88.05pt;margin-top:8pt;width:16.95pt;height: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" filled="f" strokecolor="red" strokeweight="1.5pt">
                <v:stroke joinstyle="miter"/>
              </v:oval>
            </w:pict>
          </mc:Fallback>
        </mc:AlternateContent>
      </w: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51072" behindDoc="0" locked="0" layoutInCell="1" allowOverlap="1" wp14:anchorId="656EB42A" wp14:editId="6302935C">
                <wp:simplePos x="0" y="0"/>
                <wp:positionH relativeFrom="column">
                  <wp:posOffset>828675</wp:posOffset>
                </wp:positionH>
                <wp:positionV relativeFrom="paragraph">
                  <wp:posOffset>101600</wp:posOffset>
                </wp:positionV>
                <wp:extent cx="215265" cy="203200"/>
                <wp:effectExtent l="0" t="0" r="13335" b="25400"/>
                <wp:wrapNone/>
                <wp:docPr id="13" name="Oval 21"/>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1CE5D440" id="Oval 21" o:spid="_x0000_s1026" style="position:absolute;margin-left:65.25pt;margin-top:8pt;width:16.95pt;height: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" filled="f" strokecolor="red" strokeweight="1.5pt">
                <v:stroke joinstyle="miter"/>
              </v:oval>
            </w:pict>
          </mc:Fallback>
        </mc:AlternateContent>
      </w:r>
      <w:r w:rsidR="00FB2EDE" w:rsidRPr="00FB2EDE">
        <w:rPr>
          <w:b/>
          <w:lang w:val="es-CR"/>
        </w:rPr>
        <w:t>Efectivo:</w:t>
      </w:r>
      <w:r w:rsidR="00655AD9" w:rsidRPr="00FB2EDE">
        <w:rPr>
          <w:b/>
          <w:lang w:val="es-CR"/>
        </w:rPr>
        <w:tab/>
      </w:r>
      <w:r w:rsidR="00FB2EDE" w:rsidRPr="00FB2EDE">
        <w:rPr>
          <w:lang w:val="es-CR"/>
        </w:rPr>
        <w:t>Existe evidencia de q</w:t>
      </w:r>
      <w:r w:rsidR="00FB2EDE">
        <w:rPr>
          <w:lang w:val="es-CR"/>
        </w:rPr>
        <w:t>ue el indicador relevante está logrando el resultado deseado y tiene un impacto positivo en la seguridad operacional.</w:t>
      </w:r>
    </w:p>
    <w:p w14:paraId="4CAA4F5A" w14:textId="495C4573" w:rsidR="00FB2EDE" w:rsidRPr="00FB2EDE" w:rsidRDefault="00FB2EDE" w:rsidP="00C2732A">
      <w:pPr>
        <w:spacing w:before="240" w:after="60"/>
        <w:rPr>
          <w:lang w:val="es-CR"/>
        </w:rPr>
      </w:pPr>
      <w:r w:rsidRPr="00FB2EDE">
        <w:rPr>
          <w:lang w:val="es-CR"/>
        </w:rPr>
        <w:t xml:space="preserve">Generalmente, </w:t>
      </w:r>
      <w:r w:rsidRPr="00FB2EDE">
        <w:rPr>
          <w:i/>
          <w:iCs/>
          <w:lang w:val="es-CR"/>
        </w:rPr>
        <w:t>Presente y A</w:t>
      </w:r>
      <w:r w:rsidR="00550ACA">
        <w:rPr>
          <w:i/>
          <w:iCs/>
          <w:lang w:val="es-CR"/>
        </w:rPr>
        <w:t>decuado</w:t>
      </w:r>
      <w:r w:rsidRPr="00FB2EDE">
        <w:rPr>
          <w:lang w:val="es-CR"/>
        </w:rPr>
        <w:t xml:space="preserve"> se utilizan para la aprobación o certificación inicial. Se espera que los SMS sean </w:t>
      </w:r>
      <w:r w:rsidRPr="00FB2EDE">
        <w:rPr>
          <w:i/>
          <w:iCs/>
          <w:lang w:val="es-CR"/>
        </w:rPr>
        <w:t>operativos y efectivos</w:t>
      </w:r>
      <w:r w:rsidRPr="00FB2EDE">
        <w:rPr>
          <w:lang w:val="es-CR"/>
        </w:rPr>
        <w:t>.</w:t>
      </w:r>
    </w:p>
    <w:p w14:paraId="435A96FA" w14:textId="77777777" w:rsidR="00FB2EDE" w:rsidRPr="00FB2EDE" w:rsidRDefault="00FB2EDE" w:rsidP="00C2732A">
      <w:pPr>
        <w:spacing w:before="240" w:after="60"/>
        <w:rPr>
          <w:lang w:val="es-CR"/>
        </w:rPr>
      </w:pPr>
      <w:r w:rsidRPr="00FB2EDE">
        <w:rPr>
          <w:lang w:val="es-CR"/>
        </w:rPr>
        <w:t>Debido a la naturaleza dinámica y en continuo cambio de la aviación, durante las evaluaciones en curso o posteriores, la designación adecuada debería ser reevaluada considerando cualquier cambio en la organización y sus actividades.</w:t>
      </w:r>
    </w:p>
    <w:p w14:paraId="2F17393F" w14:textId="77777777" w:rsidR="00FB2EDE" w:rsidRDefault="00FB2EDE" w:rsidP="00315CC6">
      <w:pPr>
        <w:tabs>
          <w:tab w:val="left" w:pos="2304"/>
        </w:tabs>
        <w:spacing w:before="240" w:after="60"/>
        <w:rPr>
          <w:lang w:val="es-CR"/>
        </w:rPr>
      </w:pPr>
      <w:r w:rsidRPr="00FB2EDE">
        <w:rPr>
          <w:lang w:val="es-CR"/>
        </w:rPr>
        <w:t>Un elemento no puede considerarse operativo o efectivo si no está presente y no puede considerarse presente si no está documentado; la documentación garantiza resultados consistentes, repetibles y sistemáticos.</w:t>
      </w:r>
    </w:p>
    <w:p w14:paraId="7FFEAFFA" w14:textId="50E59D93" w:rsidR="00FB2EDE" w:rsidRPr="00FB2EDE" w:rsidRDefault="00655AD9" w:rsidP="00FB2EDE">
      <w:pPr>
        <w:tabs>
          <w:tab w:val="left" w:pos="2304"/>
        </w:tabs>
        <w:spacing w:before="240" w:after="60"/>
        <w:rPr>
          <w:lang w:val="es-CR"/>
        </w:rPr>
      </w:pPr>
      <w:r w:rsidRPr="00AE168E">
        <w:rPr>
          <w:rFonts w:ascii="Times New Roman" w:eastAsia="Times New Roman" w:hAnsi="Times New Roman"/>
          <w:noProof/>
          <w:sz w:val="24"/>
          <w:szCs w:val="24"/>
          <w:lang w:val="en-US"/>
        </w:rPr>
        <mc:AlternateContent>
          <mc:Choice Requires="wps">
            <w:drawing>
              <wp:anchor distT="0" distB="0" distL="114300" distR="114300" simplePos="0" relativeHeight="251692032" behindDoc="0" locked="0" layoutInCell="1" allowOverlap="1" wp14:anchorId="2FC75D05" wp14:editId="38624146">
                <wp:simplePos x="0" y="0"/>
                <wp:positionH relativeFrom="column">
                  <wp:posOffset>1158240</wp:posOffset>
                </wp:positionH>
                <wp:positionV relativeFrom="paragraph">
                  <wp:posOffset>80010</wp:posOffset>
                </wp:positionV>
                <wp:extent cx="215265" cy="203200"/>
                <wp:effectExtent l="0" t="0" r="13335" b="25400"/>
                <wp:wrapNone/>
                <wp:docPr id="25" name="Oval 21"/>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230018DF" id="Oval 21" o:spid="_x0000_s1026" style="position:absolute;margin-left:91.2pt;margin-top:6.3pt;width:16.95pt;height: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" filled="f" strokecolor="red" strokeweight="1.5pt">
                <v:stroke joinstyle="miter"/>
              </v:oval>
            </w:pict>
          </mc:Fallback>
        </mc:AlternateContent>
      </w:r>
      <w:r w:rsidR="00C2732A" w:rsidRPr="00AE168E">
        <w:rPr>
          <w:rFonts w:ascii="Times New Roman" w:eastAsia="Times New Roman" w:hAnsi="Times New Roman"/>
          <w:noProof/>
          <w:sz w:val="24"/>
          <w:szCs w:val="24"/>
          <w:lang w:val="en-US"/>
        </w:rPr>
        <mc:AlternateContent>
          <mc:Choice Requires="wps">
            <w:drawing>
              <wp:anchor distT="0" distB="0" distL="114300" distR="114300" simplePos="0" relativeHeight="251688960" behindDoc="0" locked="0" layoutInCell="1" allowOverlap="1" wp14:anchorId="74DC2409" wp14:editId="0F8FB338">
                <wp:simplePos x="0" y="0"/>
                <wp:positionH relativeFrom="column">
                  <wp:posOffset>1068070</wp:posOffset>
                </wp:positionH>
                <wp:positionV relativeFrom="paragraph">
                  <wp:posOffset>65405</wp:posOffset>
                </wp:positionV>
                <wp:extent cx="402590" cy="276860"/>
                <wp:effectExtent l="0" t="0" r="0" b="0"/>
                <wp:wrapNone/>
                <wp:docPr id="24" name="TextBox 22"/>
                <wp:cNvGraphicFramePr/>
                <a:graphic xmlns:a="http://schemas.openxmlformats.org/drawingml/2006/main">
                  <a:graphicData uri="http://schemas.microsoft.com/office/word/2010/wordprocessingShape">
                    <wps:wsp>
                      <wps:cNvSpPr txBox="1"/>
                      <wps:spPr>
                        <a:xfrm>
                          <a:off x="0" y="0"/>
                          <a:ext cx="402590" cy="276860"/>
                        </a:xfrm>
                        <a:prstGeom prst="rect">
                          <a:avLst/>
                        </a:prstGeom>
                        <a:noFill/>
                      </wps:spPr>
                      <wps:txbx>
                        <w:txbxContent>
                          <w:p w14:paraId="7A64DD2F" w14:textId="77777777" w:rsidR="00F1292E" w:rsidRPr="003A7BF9" w:rsidRDefault="00F1292E" w:rsidP="00AE168E">
                            <w:pPr>
                              <w:pStyle w:val="NormalWeb"/>
                              <w:spacing w:after="0"/>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DC2409" id="_x0000_s1033" type="#_x0000_t202" style="position:absolute;left:0;text-align:left;margin-left:84.1pt;margin-top:5.15pt;width:31.7pt;height:2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" filled="f" stroked="f">
                <v:textbox>
                  <w:txbxContent>
                    <w:p w14:paraId="7A64DD2F" w14:textId="77777777" w:rsidR="00F1292E" w:rsidRPr="003A7BF9" w:rsidRDefault="00F1292E" w:rsidP="00AE168E">
                      <w:pPr>
                        <w:pStyle w:val="NormalWeb"/>
                        <w:spacing w:after="0"/>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a</w:t>
                      </w:r>
                    </w:p>
                  </w:txbxContent>
                </v:textbox>
              </v:shape>
            </w:pict>
          </mc:Fallback>
        </mc:AlternateContent>
      </w:r>
      <w:r w:rsidR="00FB2EDE" w:rsidRPr="00FB2EDE">
        <w:rPr>
          <w:b/>
          <w:lang w:val="es-CR"/>
        </w:rPr>
        <w:t>Que buscar</w:t>
      </w:r>
      <w:r w:rsidR="00AE168E" w:rsidRPr="00FB2EDE">
        <w:rPr>
          <w:b/>
          <w:lang w:val="es-CR"/>
        </w:rPr>
        <w:t>:</w:t>
      </w:r>
      <w:r w:rsidRPr="00FB2EDE">
        <w:rPr>
          <w:b/>
          <w:lang w:val="es-CR"/>
        </w:rPr>
        <w:tab/>
      </w:r>
      <w:bookmarkStart w:id="5" w:name="_Toc462839651"/>
      <w:r w:rsidR="00FB2EDE" w:rsidRPr="00FB2EDE">
        <w:rPr>
          <w:lang w:val="es-CR"/>
        </w:rPr>
        <w:t xml:space="preserve">Esta sección guía al evaluador cuando </w:t>
      </w:r>
      <w:r w:rsidR="00FB2EDE">
        <w:rPr>
          <w:lang w:val="es-CR"/>
        </w:rPr>
        <w:t>ve</w:t>
      </w:r>
      <w:r w:rsidR="00FB2EDE" w:rsidRPr="00FB2EDE">
        <w:rPr>
          <w:lang w:val="es-CR"/>
        </w:rPr>
        <w:t xml:space="preserve"> cada característica individual y no pretende ser una lista de verificación. Los elementos enumerados no son específicos de un nivel actual, adecuado, operativo o efectivo individual, pero recuerdan al evaluador las áreas que pueden querer considerar. Algunos elementos de esta columna pueden no ser relevantes según el tamaño, el tipo o la naturaleza de la organización.</w:t>
      </w:r>
    </w:p>
    <w:bookmarkEnd w:id="5"/>
    <w:p w14:paraId="3D2CC34A" w14:textId="77777777" w:rsidR="008A65A7" w:rsidRPr="007B1464" w:rsidRDefault="008A65A7" w:rsidP="003B3460">
      <w:pPr>
        <w:pStyle w:val="Ttulo2"/>
        <w:rPr>
          <w:rFonts w:ascii="Verdana" w:hAnsi="Verdana"/>
          <w:i/>
          <w:iCs/>
          <w:lang w:val="es-CR"/>
        </w:rPr>
      </w:pPr>
      <w:r w:rsidRPr="007B1464">
        <w:rPr>
          <w:rFonts w:ascii="Verdana" w:hAnsi="Verdana"/>
          <w:i/>
          <w:iCs/>
          <w:lang w:val="es-CR"/>
        </w:rPr>
        <w:lastRenderedPageBreak/>
        <w:t>Nivel de detalle a registrar</w:t>
      </w:r>
      <w:bookmarkStart w:id="6" w:name="_Toc462839652"/>
    </w:p>
    <w:p w14:paraId="65E90396" w14:textId="159A71CA" w:rsidR="008A65A7" w:rsidRPr="008A65A7" w:rsidRDefault="008A65A7" w:rsidP="008A65A7">
      <w:pPr>
        <w:tabs>
          <w:tab w:val="left" w:pos="2304"/>
        </w:tabs>
        <w:spacing w:before="240" w:after="60"/>
        <w:rPr>
          <w:rFonts w:ascii="Verdana" w:hAnsi="Verdana"/>
          <w:b/>
          <w:bCs/>
          <w:i/>
          <w:iCs/>
          <w:lang w:val="es-CR"/>
        </w:rPr>
      </w:pPr>
      <w:r w:rsidRPr="008A65A7">
        <w:rPr>
          <w:lang w:val="es-CR"/>
        </w:rPr>
        <w:t xml:space="preserve">Es importante que el evaluador registre la evidencia de la </w:t>
      </w:r>
      <w:r>
        <w:rPr>
          <w:lang w:val="es-CR"/>
        </w:rPr>
        <w:t>actividad</w:t>
      </w:r>
      <w:r w:rsidRPr="008A65A7">
        <w:rPr>
          <w:lang w:val="es-CR"/>
        </w:rPr>
        <w:t>. La evidencia incluye documentación, informes y registros de entrevistas y discusiones. Por ejemplo, para que un elemento se designe Presente, es probable que la evidencia</w:t>
      </w:r>
      <w:r>
        <w:rPr>
          <w:lang w:val="es-CR"/>
        </w:rPr>
        <w:t xml:space="preserve"> esté solamente documentada</w:t>
      </w:r>
      <w:r w:rsidRPr="008A65A7">
        <w:rPr>
          <w:lang w:val="es-CR"/>
        </w:rPr>
        <w:t xml:space="preserve">, mientras que para un elemento que se designe Operativo, la </w:t>
      </w:r>
      <w:r>
        <w:rPr>
          <w:lang w:val="es-CR"/>
        </w:rPr>
        <w:t>actividad</w:t>
      </w:r>
      <w:r w:rsidRPr="008A65A7">
        <w:rPr>
          <w:lang w:val="es-CR"/>
        </w:rPr>
        <w:t xml:space="preserve"> puede involucrar la evaluación de registros, así como discusiones cara a cara con el personal dentro de una organización.</w:t>
      </w:r>
    </w:p>
    <w:bookmarkEnd w:id="6"/>
    <w:p w14:paraId="1D39BAAF" w14:textId="4926A68E" w:rsidR="00AE168E" w:rsidRPr="00550ACA" w:rsidRDefault="00550ACA" w:rsidP="007B1464">
      <w:pPr>
        <w:pStyle w:val="IntroHeader2"/>
        <w:rPr>
          <w:lang w:val="es-CR"/>
        </w:rPr>
      </w:pPr>
      <w:r w:rsidRPr="00550ACA">
        <w:rPr>
          <w:lang w:val="es-CR"/>
        </w:rPr>
        <w:t>Abordando hallazgos y observaciones</w:t>
      </w:r>
    </w:p>
    <w:p w14:paraId="5CB5300B" w14:textId="3EF1A49D" w:rsidR="00550ACA" w:rsidRDefault="00550ACA" w:rsidP="00AE168E">
      <w:pPr>
        <w:rPr>
          <w:lang w:val="es-CR"/>
        </w:rPr>
      </w:pPr>
      <w:r w:rsidRPr="00550ACA">
        <w:rPr>
          <w:lang w:val="es-CR"/>
        </w:rPr>
        <w:t>Para la evaluación inicial o como parte de una transición a nuevos requisitos de</w:t>
      </w:r>
      <w:r>
        <w:rPr>
          <w:lang w:val="es-CR"/>
        </w:rPr>
        <w:t>l</w:t>
      </w:r>
      <w:r w:rsidRPr="00550ACA">
        <w:rPr>
          <w:lang w:val="es-CR"/>
        </w:rPr>
        <w:t xml:space="preserve"> SMS, todos los procesos deben estar presentes y ser adecuados. De lo contrario, no se debe otorgar la aprobación o el certificado o no se debe aceptar la transición. Una vez que un SMS está funcionando y los períodos de transición expiraron, se debe emitir un resultado si se determina que un proceso no está en funcionamiento durante la evaluación.</w:t>
      </w:r>
    </w:p>
    <w:p w14:paraId="649FC485" w14:textId="4F48A6B8" w:rsidR="00550ACA" w:rsidRPr="00550ACA" w:rsidRDefault="00550ACA" w:rsidP="00AE168E">
      <w:pPr>
        <w:rPr>
          <w:lang w:val="es-CR"/>
        </w:rPr>
      </w:pPr>
      <w:r w:rsidRPr="00550ACA">
        <w:rPr>
          <w:lang w:val="es-CR"/>
        </w:rPr>
        <w:t xml:space="preserve">Cuando se determina que una característica no es </w:t>
      </w:r>
      <w:r>
        <w:rPr>
          <w:lang w:val="es-CR"/>
        </w:rPr>
        <w:t>efectiva</w:t>
      </w:r>
      <w:r w:rsidRPr="00550ACA">
        <w:rPr>
          <w:lang w:val="es-CR"/>
        </w:rPr>
        <w:t xml:space="preserve">, los inspectores pueden considerar la posibilidad de emitir una observación para dar lugar a las mejoras sugeridas. Sin embargo, no se deben emitir </w:t>
      </w:r>
      <w:r>
        <w:rPr>
          <w:lang w:val="es-CR"/>
        </w:rPr>
        <w:t>hallazgos</w:t>
      </w:r>
      <w:r w:rsidRPr="00550ACA">
        <w:rPr>
          <w:lang w:val="es-CR"/>
        </w:rPr>
        <w:t xml:space="preserve"> si el proceso está operativo, pero no es efectivo.</w:t>
      </w:r>
    </w:p>
    <w:p w14:paraId="3D87E014" w14:textId="5704B15D" w:rsidR="00550ACA" w:rsidRPr="00550ACA" w:rsidRDefault="00550ACA" w:rsidP="00DA7346">
      <w:pPr>
        <w:pStyle w:val="IntroHeader2"/>
        <w:ind w:left="0" w:firstLine="0"/>
        <w:outlineLvl w:val="9"/>
        <w:rPr>
          <w:rFonts w:ascii="Calibri" w:eastAsia="Calibri" w:hAnsi="Calibri"/>
          <w:b w:val="0"/>
          <w:bCs w:val="0"/>
          <w:i w:val="0"/>
          <w:iCs w:val="0"/>
          <w:szCs w:val="22"/>
          <w:lang w:val="es-CR" w:eastAsia="en-US"/>
        </w:rPr>
      </w:pPr>
      <w:bookmarkStart w:id="7" w:name="_Toc462839654"/>
      <w:r w:rsidRPr="00550ACA">
        <w:rPr>
          <w:rFonts w:ascii="Calibri" w:eastAsia="Calibri" w:hAnsi="Calibri"/>
          <w:b w:val="0"/>
          <w:bCs w:val="0"/>
          <w:i w:val="0"/>
          <w:iCs w:val="0"/>
          <w:szCs w:val="22"/>
          <w:lang w:val="es-CR" w:eastAsia="en-US"/>
        </w:rPr>
        <w:t xml:space="preserve">La herramienta de evaluación completa </w:t>
      </w:r>
      <w:r>
        <w:rPr>
          <w:rFonts w:ascii="Calibri" w:eastAsia="Calibri" w:hAnsi="Calibri"/>
          <w:b w:val="0"/>
          <w:bCs w:val="0"/>
          <w:i w:val="0"/>
          <w:iCs w:val="0"/>
          <w:szCs w:val="22"/>
          <w:lang w:val="es-CR" w:eastAsia="en-US"/>
        </w:rPr>
        <w:t>de</w:t>
      </w:r>
      <w:r w:rsidRPr="00550ACA">
        <w:rPr>
          <w:rFonts w:ascii="Calibri" w:eastAsia="Calibri" w:hAnsi="Calibri"/>
          <w:b w:val="0"/>
          <w:bCs w:val="0"/>
          <w:i w:val="0"/>
          <w:iCs w:val="0"/>
          <w:szCs w:val="22"/>
          <w:lang w:val="es-CR" w:eastAsia="en-US"/>
        </w:rPr>
        <w:t xml:space="preserve"> la Autoridad Reguladora, o al menos un resumen de la evaluación del SMS, debe proporcionarse a la organización junto con un informe que capture los hallazgos y observaciones. Proporcionar a la organización comentarios detallados de la evaluación ayudará a la mejora continua del SMS y respaldará una cultura de seguridad operacional positiva a nivel estatal.</w:t>
      </w:r>
    </w:p>
    <w:bookmarkEnd w:id="7"/>
    <w:p w14:paraId="1823C690" w14:textId="2F517DA3" w:rsidR="00AE168E" w:rsidRPr="00550ACA" w:rsidRDefault="00550ACA" w:rsidP="007B1464">
      <w:pPr>
        <w:pStyle w:val="IntroHeader2"/>
        <w:rPr>
          <w:lang w:val="es-CR"/>
        </w:rPr>
      </w:pPr>
      <w:r w:rsidRPr="00550ACA">
        <w:rPr>
          <w:lang w:val="es-CR"/>
        </w:rPr>
        <w:t>Puntuación de la Evaluación del</w:t>
      </w:r>
      <w:r>
        <w:rPr>
          <w:lang w:val="es-CR"/>
        </w:rPr>
        <w:t xml:space="preserve"> SMS</w:t>
      </w:r>
    </w:p>
    <w:p w14:paraId="268BFB83" w14:textId="77777777" w:rsidR="00550ACA" w:rsidRDefault="00550ACA" w:rsidP="00AE168E">
      <w:pPr>
        <w:rPr>
          <w:lang w:val="es-CR"/>
        </w:rPr>
      </w:pPr>
      <w:r w:rsidRPr="00550ACA">
        <w:rPr>
          <w:lang w:val="es-CR"/>
        </w:rPr>
        <w:t>El objetivo principal de la herramienta de evaluación es ayudar en la evaluación del SMS en términos de madurez y eficacia de una manera coherente en lugar de ofrecer una "puntuación".</w:t>
      </w:r>
    </w:p>
    <w:p w14:paraId="25420E7D" w14:textId="51925584" w:rsidR="00AE168E" w:rsidRPr="00550ACA" w:rsidRDefault="00550ACA" w:rsidP="00AE168E">
      <w:pPr>
        <w:rPr>
          <w:lang w:val="es-CR"/>
        </w:rPr>
      </w:pPr>
      <w:r w:rsidRPr="00550ACA">
        <w:rPr>
          <w:b/>
          <w:bCs/>
          <w:u w:val="single"/>
          <w:lang w:val="es-CR"/>
        </w:rPr>
        <w:t>No se recomienda</w:t>
      </w:r>
      <w:r w:rsidRPr="00550ACA">
        <w:rPr>
          <w:lang w:val="es-CR"/>
        </w:rPr>
        <w:t xml:space="preserve"> que se califique el SMS, pero si la Autoridad Reguladora decide calificar la evaluación del SMS en su industria, se necesitan las siguientes consideraciones importantes:</w:t>
      </w:r>
    </w:p>
    <w:p w14:paraId="7D9ADAD4" w14:textId="6E8B3BC9" w:rsidR="00550ACA" w:rsidRPr="00550ACA" w:rsidRDefault="00550ACA" w:rsidP="00AE168E">
      <w:pPr>
        <w:numPr>
          <w:ilvl w:val="0"/>
          <w:numId w:val="30"/>
        </w:numPr>
        <w:spacing w:after="0"/>
        <w:ind w:left="709" w:hanging="425"/>
        <w:contextualSpacing/>
        <w:rPr>
          <w:lang w:val="es-CR"/>
        </w:rPr>
      </w:pPr>
      <w:r w:rsidRPr="00550ACA">
        <w:rPr>
          <w:lang w:val="es-CR"/>
        </w:rPr>
        <w:t xml:space="preserve">La puntuación no debe ser lineal, sino ponderada o incluso exponencial para que se logre una puntuación más alta por ser </w:t>
      </w:r>
      <w:r>
        <w:rPr>
          <w:i/>
          <w:iCs/>
          <w:lang w:val="es-CR"/>
        </w:rPr>
        <w:t>efectivo</w:t>
      </w:r>
      <w:r w:rsidRPr="00550ACA">
        <w:rPr>
          <w:lang w:val="es-CR"/>
        </w:rPr>
        <w:t xml:space="preserve"> para alentar a las organizaciones a esforzarse por alcanzar ese nivel en sus procesos.</w:t>
      </w:r>
    </w:p>
    <w:p w14:paraId="4B8ABED4" w14:textId="65B3294A" w:rsidR="00550ACA" w:rsidRDefault="00550ACA" w:rsidP="00AE168E">
      <w:pPr>
        <w:numPr>
          <w:ilvl w:val="0"/>
          <w:numId w:val="30"/>
        </w:numPr>
        <w:spacing w:after="0"/>
        <w:ind w:left="709" w:hanging="425"/>
        <w:contextualSpacing/>
        <w:rPr>
          <w:lang w:val="es-CR"/>
        </w:rPr>
      </w:pPr>
      <w:r w:rsidRPr="00550ACA">
        <w:rPr>
          <w:lang w:val="es-CR"/>
        </w:rPr>
        <w:t xml:space="preserve">La puntuación </w:t>
      </w:r>
      <w:r w:rsidRPr="00550ACA">
        <w:rPr>
          <w:b/>
          <w:bCs/>
          <w:u w:val="single"/>
          <w:lang w:val="es-CR"/>
        </w:rPr>
        <w:t>no debe utilizarse</w:t>
      </w:r>
      <w:r w:rsidRPr="00550ACA">
        <w:rPr>
          <w:lang w:val="es-CR"/>
        </w:rPr>
        <w:t xml:space="preserve"> como un criterio de </w:t>
      </w:r>
      <w:r>
        <w:rPr>
          <w:i/>
          <w:iCs/>
          <w:lang w:val="es-CR"/>
        </w:rPr>
        <w:t>aprobado/reprobado</w:t>
      </w:r>
      <w:r w:rsidRPr="00550ACA">
        <w:rPr>
          <w:lang w:val="es-CR"/>
        </w:rPr>
        <w:t>, sino para ayudar a evaluar la madurez del SMS como punto de referencia frente a otras organizaciones y para ayudar a la mejora continua.</w:t>
      </w:r>
    </w:p>
    <w:p w14:paraId="2543EC6D" w14:textId="6BC8E76A" w:rsidR="00550ACA" w:rsidRDefault="00550ACA" w:rsidP="00AE168E">
      <w:pPr>
        <w:numPr>
          <w:ilvl w:val="0"/>
          <w:numId w:val="30"/>
        </w:numPr>
        <w:spacing w:after="0"/>
        <w:ind w:left="709" w:hanging="425"/>
        <w:contextualSpacing/>
        <w:rPr>
          <w:lang w:val="es-CR"/>
        </w:rPr>
      </w:pPr>
      <w:r w:rsidRPr="00550ACA">
        <w:rPr>
          <w:lang w:val="es-CR"/>
        </w:rPr>
        <w:t>La</w:t>
      </w:r>
      <w:r w:rsidR="00B45FA4">
        <w:rPr>
          <w:lang w:val="es-CR"/>
        </w:rPr>
        <w:t xml:space="preserve"> A</w:t>
      </w:r>
      <w:r w:rsidRPr="00550ACA">
        <w:rPr>
          <w:lang w:val="es-CR"/>
        </w:rPr>
        <w:t xml:space="preserve">utoridad </w:t>
      </w:r>
      <w:r w:rsidR="00B45FA4">
        <w:rPr>
          <w:lang w:val="es-CR"/>
        </w:rPr>
        <w:t>R</w:t>
      </w:r>
      <w:r w:rsidRPr="00550ACA">
        <w:rPr>
          <w:lang w:val="es-CR"/>
        </w:rPr>
        <w:t>eguladora también debe ser consciente</w:t>
      </w:r>
      <w:r w:rsidR="00B45FA4">
        <w:rPr>
          <w:lang w:val="es-CR"/>
        </w:rPr>
        <w:t xml:space="preserve"> de que l</w:t>
      </w:r>
      <w:r w:rsidRPr="00550ACA">
        <w:rPr>
          <w:lang w:val="es-CR"/>
        </w:rPr>
        <w:t>a puntuación puede crear comportamientos incorrectos en las organizaciones que podrían socavar una cultura de seguridad</w:t>
      </w:r>
      <w:r w:rsidR="00B45FA4">
        <w:rPr>
          <w:lang w:val="es-CR"/>
        </w:rPr>
        <w:t xml:space="preserve"> operacional</w:t>
      </w:r>
      <w:r w:rsidRPr="00550ACA">
        <w:rPr>
          <w:lang w:val="es-CR"/>
        </w:rPr>
        <w:t xml:space="preserve"> positiva.</w:t>
      </w:r>
    </w:p>
    <w:p w14:paraId="76102FD4" w14:textId="6E48AF38" w:rsidR="00AE168E" w:rsidRPr="00B45FA4" w:rsidRDefault="00B45FA4" w:rsidP="007B1464">
      <w:pPr>
        <w:pStyle w:val="IntroHeader2"/>
        <w:rPr>
          <w:lang w:val="es-CR"/>
        </w:rPr>
      </w:pPr>
      <w:r w:rsidRPr="00B45FA4">
        <w:rPr>
          <w:lang w:val="es-CR"/>
        </w:rPr>
        <w:t>Consideraciones de formación</w:t>
      </w:r>
    </w:p>
    <w:p w14:paraId="762112C7" w14:textId="77777777" w:rsidR="00B45FA4" w:rsidRDefault="00B45FA4" w:rsidP="00315CC6">
      <w:pPr>
        <w:rPr>
          <w:lang w:val="es-CR"/>
        </w:rPr>
      </w:pPr>
      <w:r w:rsidRPr="00B45FA4">
        <w:rPr>
          <w:lang w:val="es-CR"/>
        </w:rPr>
        <w:t>Es importante que el personal sea competente para llevar a cabo la evaluación del SMS y se aplique de manera coherente. Es probable que esto implique capacitación adicional, ya que la evaluación implica que los inspectores emitan juicios que pueden ser subjetivos.</w:t>
      </w:r>
    </w:p>
    <w:p w14:paraId="5419D7E4" w14:textId="501CE80F" w:rsidR="00AE168E" w:rsidRPr="00B45FA4" w:rsidRDefault="00B45FA4" w:rsidP="00315CC6">
      <w:pPr>
        <w:rPr>
          <w:lang w:val="es-CR"/>
        </w:rPr>
      </w:pPr>
      <w:r w:rsidRPr="00B45FA4">
        <w:rPr>
          <w:lang w:val="es-CR"/>
        </w:rPr>
        <w:t>Todos los inspectores deben estar capacitados y ser competentes para usar la herramienta. La capacitación debe incluir ejemplos prácticos de estudios de casos basados en documentación SMS y eventos reales de la industria.</w:t>
      </w:r>
    </w:p>
    <w:p w14:paraId="36D7B249" w14:textId="77777777" w:rsidR="00B45FA4" w:rsidRPr="00B45FA4" w:rsidRDefault="00B45FA4" w:rsidP="00B45FA4">
      <w:pPr>
        <w:autoSpaceDE w:val="0"/>
        <w:autoSpaceDN w:val="0"/>
        <w:adjustRightInd w:val="0"/>
        <w:spacing w:after="0"/>
        <w:contextualSpacing/>
        <w:rPr>
          <w:rFonts w:cs="Calibri"/>
          <w:color w:val="000000"/>
          <w:lang w:val="es-CR"/>
        </w:rPr>
      </w:pPr>
      <w:r w:rsidRPr="00B45FA4">
        <w:rPr>
          <w:lang w:val="es-CR"/>
        </w:rPr>
        <w:t>La herramienta debe ser utilizada por personal con formación y competencia en:</w:t>
      </w:r>
    </w:p>
    <w:p w14:paraId="0FC6FEB6" w14:textId="602635B3" w:rsidR="00B45FA4" w:rsidRDefault="00B45FA4" w:rsidP="00AE168E">
      <w:pPr>
        <w:numPr>
          <w:ilvl w:val="0"/>
          <w:numId w:val="31"/>
        </w:numPr>
        <w:autoSpaceDE w:val="0"/>
        <w:autoSpaceDN w:val="0"/>
        <w:adjustRightInd w:val="0"/>
        <w:spacing w:after="0"/>
        <w:contextualSpacing/>
        <w:rPr>
          <w:rFonts w:cs="Calibri"/>
          <w:color w:val="000000"/>
          <w:lang w:val="es-CR"/>
        </w:rPr>
      </w:pPr>
      <w:r w:rsidRPr="00B45FA4">
        <w:rPr>
          <w:rFonts w:cs="Calibri"/>
          <w:color w:val="000000"/>
          <w:lang w:val="es-CR"/>
        </w:rPr>
        <w:t>Sistemas de gestión de la seguridad operacional basados en el marco de</w:t>
      </w:r>
      <w:r>
        <w:rPr>
          <w:rFonts w:cs="Calibri"/>
          <w:color w:val="000000"/>
          <w:lang w:val="es-CR"/>
        </w:rPr>
        <w:t>l</w:t>
      </w:r>
      <w:r w:rsidRPr="00B45FA4">
        <w:rPr>
          <w:rFonts w:cs="Calibri"/>
          <w:color w:val="000000"/>
          <w:lang w:val="es-CR"/>
        </w:rPr>
        <w:t xml:space="preserve"> SMS de la OACI;</w:t>
      </w:r>
    </w:p>
    <w:p w14:paraId="6A4E9CDC" w14:textId="77777777" w:rsidR="00B45FA4" w:rsidRPr="00B45FA4" w:rsidRDefault="00B45FA4" w:rsidP="00AE168E">
      <w:pPr>
        <w:numPr>
          <w:ilvl w:val="0"/>
          <w:numId w:val="31"/>
        </w:numPr>
        <w:autoSpaceDE w:val="0"/>
        <w:autoSpaceDN w:val="0"/>
        <w:adjustRightInd w:val="0"/>
        <w:spacing w:after="0"/>
        <w:contextualSpacing/>
        <w:rPr>
          <w:rFonts w:cs="Calibri"/>
          <w:color w:val="000000"/>
        </w:rPr>
      </w:pPr>
      <w:r w:rsidRPr="00B45FA4">
        <w:rPr>
          <w:rFonts w:cs="Calibri"/>
          <w:color w:val="000000"/>
          <w:lang w:val="es-CR"/>
        </w:rPr>
        <w:t>Técnicas de auditoría;</w:t>
      </w:r>
    </w:p>
    <w:p w14:paraId="3907A7FB" w14:textId="77777777" w:rsidR="00B45FA4" w:rsidRPr="00B45FA4" w:rsidRDefault="00B45FA4" w:rsidP="00AE168E">
      <w:pPr>
        <w:numPr>
          <w:ilvl w:val="0"/>
          <w:numId w:val="31"/>
        </w:numPr>
        <w:autoSpaceDE w:val="0"/>
        <w:autoSpaceDN w:val="0"/>
        <w:adjustRightInd w:val="0"/>
        <w:spacing w:after="0"/>
        <w:contextualSpacing/>
        <w:rPr>
          <w:rFonts w:cs="Calibri"/>
          <w:color w:val="000000"/>
          <w:lang w:val="es-CR"/>
        </w:rPr>
      </w:pPr>
      <w:r w:rsidRPr="00B45FA4">
        <w:rPr>
          <w:rFonts w:cs="Calibri"/>
          <w:color w:val="000000"/>
          <w:lang w:val="es-CR"/>
        </w:rPr>
        <w:t>Técnicas de entrevista que incluyen habilidades de comunicación;</w:t>
      </w:r>
    </w:p>
    <w:p w14:paraId="60F286E7" w14:textId="77777777" w:rsidR="00B45FA4" w:rsidRPr="00B45FA4" w:rsidRDefault="00B45FA4" w:rsidP="00AE168E">
      <w:pPr>
        <w:numPr>
          <w:ilvl w:val="0"/>
          <w:numId w:val="31"/>
        </w:numPr>
        <w:autoSpaceDE w:val="0"/>
        <w:autoSpaceDN w:val="0"/>
        <w:adjustRightInd w:val="0"/>
        <w:spacing w:after="0"/>
        <w:contextualSpacing/>
        <w:rPr>
          <w:rFonts w:cs="Calibri"/>
          <w:color w:val="000000"/>
          <w:lang w:val="es-CR"/>
        </w:rPr>
      </w:pPr>
      <w:r w:rsidRPr="00B45FA4">
        <w:rPr>
          <w:rFonts w:cs="Calibri"/>
          <w:color w:val="000000"/>
          <w:lang w:val="es-CR"/>
        </w:rPr>
        <w:lastRenderedPageBreak/>
        <w:t>Comprensión de la aplicación de la gestión de riesgos;</w:t>
      </w:r>
    </w:p>
    <w:p w14:paraId="3CF796DE" w14:textId="77777777" w:rsidR="00B45FA4" w:rsidRPr="00B45FA4" w:rsidRDefault="00B45FA4" w:rsidP="00AE168E">
      <w:pPr>
        <w:numPr>
          <w:ilvl w:val="0"/>
          <w:numId w:val="31"/>
        </w:numPr>
        <w:autoSpaceDE w:val="0"/>
        <w:autoSpaceDN w:val="0"/>
        <w:adjustRightInd w:val="0"/>
        <w:spacing w:after="0"/>
        <w:contextualSpacing/>
        <w:rPr>
          <w:rFonts w:cs="Calibri"/>
          <w:color w:val="000000"/>
          <w:lang w:val="es-CR"/>
        </w:rPr>
      </w:pPr>
      <w:r w:rsidRPr="00B45FA4">
        <w:rPr>
          <w:rFonts w:cs="Calibri"/>
          <w:color w:val="000000"/>
          <w:lang w:val="es-CR"/>
        </w:rPr>
        <w:t>Valoración de la diferencia entre cumplimiento y desempeño;</w:t>
      </w:r>
    </w:p>
    <w:p w14:paraId="116F4C87" w14:textId="77777777" w:rsidR="00B45FA4" w:rsidRDefault="00B45FA4" w:rsidP="00AE168E">
      <w:pPr>
        <w:numPr>
          <w:ilvl w:val="0"/>
          <w:numId w:val="31"/>
        </w:numPr>
        <w:autoSpaceDE w:val="0"/>
        <w:autoSpaceDN w:val="0"/>
        <w:adjustRightInd w:val="0"/>
        <w:spacing w:after="0"/>
        <w:contextualSpacing/>
        <w:rPr>
          <w:rFonts w:cs="Calibri"/>
          <w:color w:val="000000"/>
          <w:lang w:val="es-CR"/>
        </w:rPr>
      </w:pPr>
      <w:r w:rsidRPr="00B45FA4">
        <w:rPr>
          <w:rFonts w:cs="Calibri"/>
          <w:color w:val="000000"/>
          <w:lang w:val="es-CR"/>
        </w:rPr>
        <w:t>Técnicas de redacción de informes que permitan utilizar la narrativa para resumir la evaluación;</w:t>
      </w:r>
    </w:p>
    <w:p w14:paraId="056E352E" w14:textId="77777777" w:rsidR="00B45FA4" w:rsidRPr="00B45FA4" w:rsidRDefault="00B45FA4" w:rsidP="00315CC6">
      <w:pPr>
        <w:keepNext/>
        <w:numPr>
          <w:ilvl w:val="0"/>
          <w:numId w:val="31"/>
        </w:numPr>
        <w:autoSpaceDE w:val="0"/>
        <w:autoSpaceDN w:val="0"/>
        <w:adjustRightInd w:val="0"/>
        <w:spacing w:after="0"/>
        <w:contextualSpacing/>
        <w:rPr>
          <w:rFonts w:cs="Calibri"/>
          <w:color w:val="000000"/>
          <w:lang w:val="es-CR"/>
        </w:rPr>
      </w:pPr>
      <w:r w:rsidRPr="00B45FA4">
        <w:rPr>
          <w:rFonts w:cs="Calibri"/>
          <w:color w:val="000000"/>
          <w:lang w:val="es-CR"/>
        </w:rPr>
        <w:t>Comprensión de la cultura de seguridad;</w:t>
      </w:r>
    </w:p>
    <w:p w14:paraId="6F55DB50" w14:textId="5B1B9B16" w:rsidR="00B45FA4" w:rsidRDefault="00B45FA4" w:rsidP="00B45FA4">
      <w:pPr>
        <w:numPr>
          <w:ilvl w:val="0"/>
          <w:numId w:val="31"/>
        </w:numPr>
        <w:autoSpaceDE w:val="0"/>
        <w:autoSpaceDN w:val="0"/>
        <w:adjustRightInd w:val="0"/>
        <w:spacing w:after="0"/>
        <w:rPr>
          <w:rFonts w:cs="Calibri"/>
          <w:color w:val="000000"/>
          <w:lang w:val="es-CR"/>
        </w:rPr>
      </w:pPr>
      <w:r w:rsidRPr="00B45FA4">
        <w:rPr>
          <w:rFonts w:cs="Calibri"/>
          <w:color w:val="000000"/>
          <w:lang w:val="es-CR"/>
        </w:rPr>
        <w:t>Comprensión de los factores humanos; y</w:t>
      </w:r>
    </w:p>
    <w:p w14:paraId="4D19834B" w14:textId="5D89A7F0" w:rsidR="00B45FA4" w:rsidRDefault="00B45FA4" w:rsidP="00B45FA4">
      <w:pPr>
        <w:numPr>
          <w:ilvl w:val="0"/>
          <w:numId w:val="31"/>
        </w:numPr>
        <w:autoSpaceDE w:val="0"/>
        <w:autoSpaceDN w:val="0"/>
        <w:adjustRightInd w:val="0"/>
        <w:spacing w:after="0"/>
        <w:rPr>
          <w:rFonts w:cs="Calibri"/>
          <w:color w:val="000000"/>
          <w:lang w:val="es-CR"/>
        </w:rPr>
      </w:pPr>
      <w:r w:rsidRPr="00B45FA4">
        <w:rPr>
          <w:rFonts w:cs="Calibri"/>
          <w:color w:val="000000"/>
          <w:lang w:val="es-CR"/>
        </w:rPr>
        <w:t>Programa estatal de seguridad y objetivos estatales de seguridad</w:t>
      </w:r>
      <w:r>
        <w:rPr>
          <w:rFonts w:cs="Calibri"/>
          <w:color w:val="000000"/>
          <w:lang w:val="es-CR"/>
        </w:rPr>
        <w:t xml:space="preserve"> operacional.</w:t>
      </w:r>
    </w:p>
    <w:p w14:paraId="04FC9D4C" w14:textId="77777777" w:rsidR="00B45FA4" w:rsidRPr="00B45FA4" w:rsidRDefault="00B45FA4" w:rsidP="00B45FA4">
      <w:pPr>
        <w:autoSpaceDE w:val="0"/>
        <w:autoSpaceDN w:val="0"/>
        <w:adjustRightInd w:val="0"/>
        <w:spacing w:after="0"/>
        <w:ind w:left="720"/>
        <w:rPr>
          <w:rFonts w:cs="Calibri"/>
          <w:color w:val="000000"/>
          <w:lang w:val="es-CR"/>
        </w:rPr>
      </w:pPr>
    </w:p>
    <w:p w14:paraId="5E42BB17" w14:textId="77777777" w:rsidR="00B45FA4" w:rsidRPr="00B45FA4" w:rsidRDefault="00B45FA4" w:rsidP="00DA7346">
      <w:pPr>
        <w:pStyle w:val="IntroHeader2"/>
        <w:spacing w:before="0" w:after="0"/>
        <w:ind w:left="0" w:firstLine="0"/>
        <w:outlineLvl w:val="9"/>
        <w:rPr>
          <w:rFonts w:ascii="Calibri" w:eastAsia="Calibri" w:hAnsi="Calibri" w:cs="Calibri"/>
          <w:b w:val="0"/>
          <w:bCs w:val="0"/>
          <w:i w:val="0"/>
          <w:iCs w:val="0"/>
          <w:color w:val="000000"/>
          <w:szCs w:val="22"/>
          <w:lang w:val="es-CR" w:eastAsia="en-US"/>
        </w:rPr>
      </w:pPr>
      <w:r w:rsidRPr="00B45FA4">
        <w:rPr>
          <w:rFonts w:ascii="Calibri" w:eastAsia="Calibri" w:hAnsi="Calibri" w:cs="Calibri"/>
          <w:b w:val="0"/>
          <w:bCs w:val="0"/>
          <w:i w:val="0"/>
          <w:iCs w:val="0"/>
          <w:color w:val="000000"/>
          <w:szCs w:val="22"/>
          <w:lang w:val="es-CR" w:eastAsia="en-US"/>
        </w:rPr>
        <w:t>Se recomienda que, además de estar capacitado para usar la herramienta en el entorno del aula, el personal reciba capacitación adicional durante una evaluación en vivo para familiarizarse con la herramienta y su uso práctico.</w:t>
      </w:r>
    </w:p>
    <w:p w14:paraId="6B9B6DD0" w14:textId="192D50BF" w:rsidR="00AE168E" w:rsidRPr="00B45FA4" w:rsidRDefault="00B45FA4" w:rsidP="007B1464">
      <w:pPr>
        <w:pStyle w:val="IntroHeader2"/>
        <w:rPr>
          <w:lang w:val="es-CR"/>
        </w:rPr>
      </w:pPr>
      <w:r w:rsidRPr="00B45FA4">
        <w:rPr>
          <w:lang w:val="es-CR"/>
        </w:rPr>
        <w:t>Estandarización</w:t>
      </w:r>
    </w:p>
    <w:p w14:paraId="6DA0F37F" w14:textId="4941A95A" w:rsidR="00B45FA4" w:rsidRPr="00B45FA4" w:rsidRDefault="00B45FA4" w:rsidP="00DA7346">
      <w:pPr>
        <w:pStyle w:val="IntroHeader2"/>
        <w:spacing w:before="0" w:after="0"/>
        <w:ind w:left="0" w:firstLine="0"/>
        <w:outlineLvl w:val="9"/>
        <w:rPr>
          <w:rFonts w:ascii="Calibri" w:eastAsia="Calibri" w:hAnsi="Calibri"/>
          <w:b w:val="0"/>
          <w:bCs w:val="0"/>
          <w:i w:val="0"/>
          <w:iCs w:val="0"/>
          <w:szCs w:val="22"/>
          <w:lang w:val="es-CR" w:eastAsia="en-US"/>
        </w:rPr>
      </w:pPr>
      <w:r w:rsidRPr="00B45FA4">
        <w:rPr>
          <w:rFonts w:ascii="Calibri" w:eastAsia="Calibri" w:hAnsi="Calibri"/>
          <w:b w:val="0"/>
          <w:bCs w:val="0"/>
          <w:i w:val="0"/>
          <w:iCs w:val="0"/>
          <w:szCs w:val="22"/>
          <w:lang w:val="es-CR" w:eastAsia="en-US"/>
        </w:rPr>
        <w:t xml:space="preserve">Es importante que la herramienta de evaluación de SMS se utilice de manera coherente. Esto se puede lograr haciendo que la evaluación de SMS sea realizada por un equipo. </w:t>
      </w:r>
      <w:r>
        <w:rPr>
          <w:rFonts w:ascii="Calibri" w:eastAsia="Calibri" w:hAnsi="Calibri"/>
          <w:b w:val="0"/>
          <w:bCs w:val="0"/>
          <w:i w:val="0"/>
          <w:iCs w:val="0"/>
          <w:szCs w:val="22"/>
          <w:lang w:val="es-CR" w:eastAsia="en-US"/>
        </w:rPr>
        <w:t>La autoridad</w:t>
      </w:r>
      <w:r w:rsidRPr="00B45FA4">
        <w:rPr>
          <w:rFonts w:ascii="Calibri" w:eastAsia="Calibri" w:hAnsi="Calibri"/>
          <w:b w:val="0"/>
          <w:bCs w:val="0"/>
          <w:i w:val="0"/>
          <w:iCs w:val="0"/>
          <w:szCs w:val="22"/>
          <w:lang w:val="es-CR" w:eastAsia="en-US"/>
        </w:rPr>
        <w:t xml:space="preserve"> también debe desarrollar un programa para estandarizar cómo los inspectores están utilizando la herramienta de evaluación. Esto ayudará a identificar inconsistencias en el enfoque y dónde se puede requerir capacitación adicional. Esto debe incluir una combinación de revisiones de escritorio para evaluar la herramienta de evaluación completa, y cualquier acción de seguimiento y observaciones en el trabajo para evaluar qué tan bien se lleva a cabo la evaluación de</w:t>
      </w:r>
      <w:r>
        <w:rPr>
          <w:rFonts w:ascii="Calibri" w:eastAsia="Calibri" w:hAnsi="Calibri"/>
          <w:b w:val="0"/>
          <w:bCs w:val="0"/>
          <w:i w:val="0"/>
          <w:iCs w:val="0"/>
          <w:szCs w:val="22"/>
          <w:lang w:val="es-CR" w:eastAsia="en-US"/>
        </w:rPr>
        <w:t>l</w:t>
      </w:r>
      <w:r w:rsidRPr="00B45FA4">
        <w:rPr>
          <w:rFonts w:ascii="Calibri" w:eastAsia="Calibri" w:hAnsi="Calibri"/>
          <w:b w:val="0"/>
          <w:bCs w:val="0"/>
          <w:i w:val="0"/>
          <w:iCs w:val="0"/>
          <w:szCs w:val="22"/>
          <w:lang w:val="es-CR" w:eastAsia="en-US"/>
        </w:rPr>
        <w:t xml:space="preserve"> SMS.</w:t>
      </w:r>
    </w:p>
    <w:p w14:paraId="14732F0F" w14:textId="59CFEBBC" w:rsidR="00AE168E" w:rsidRPr="00D00A0C" w:rsidRDefault="00D00A0C" w:rsidP="007B1464">
      <w:pPr>
        <w:pStyle w:val="IntroHeader2"/>
        <w:rPr>
          <w:lang w:val="es-CR"/>
        </w:rPr>
      </w:pPr>
      <w:r w:rsidRPr="00D00A0C">
        <w:rPr>
          <w:lang w:val="es-CR"/>
        </w:rPr>
        <w:t>Resumen de la Evaluación</w:t>
      </w:r>
    </w:p>
    <w:p w14:paraId="396CDF8F" w14:textId="77777777" w:rsidR="00D00A0C" w:rsidRDefault="00D00A0C" w:rsidP="00315CC6">
      <w:pPr>
        <w:rPr>
          <w:lang w:val="es-CR"/>
        </w:rPr>
      </w:pPr>
      <w:r w:rsidRPr="00D00A0C">
        <w:rPr>
          <w:lang w:val="es-CR"/>
        </w:rPr>
        <w:t>La herramienta ha sido diseñada para evaluar la madurez y eficacia del SMS de forma estandarizada. Para darle a la organización una imagen general de su desempeño en SMS, se recomienda emitir un resumen de evaluación que sea conciso y refleje el nivel de progreso logrado por la organización.</w:t>
      </w:r>
    </w:p>
    <w:p w14:paraId="15F1A3B0" w14:textId="77777777" w:rsidR="00AE168E" w:rsidRDefault="00D00A0C" w:rsidP="00AE168E">
      <w:pPr>
        <w:rPr>
          <w:lang w:val="es-CR"/>
        </w:rPr>
      </w:pPr>
      <w:r w:rsidRPr="00D00A0C">
        <w:rPr>
          <w:lang w:val="es-CR"/>
        </w:rPr>
        <w:t>En el Apéndice 1 se proporciona un ejemplo de un resumen de evaluación</w:t>
      </w:r>
    </w:p>
    <w:p w14:paraId="05864FC6" w14:textId="77777777" w:rsidR="000C060F" w:rsidRDefault="000C060F" w:rsidP="00AE168E">
      <w:pPr>
        <w:rPr>
          <w:lang w:val="es-CR"/>
        </w:rPr>
      </w:pPr>
    </w:p>
    <w:p w14:paraId="33E06BC4" w14:textId="77777777" w:rsidR="000C060F" w:rsidRDefault="000C060F" w:rsidP="00AE168E">
      <w:pPr>
        <w:rPr>
          <w:lang w:val="es-CR"/>
        </w:rPr>
      </w:pPr>
    </w:p>
    <w:p w14:paraId="78CFA08D" w14:textId="77777777" w:rsidR="000C060F" w:rsidRDefault="000C060F" w:rsidP="00AE168E">
      <w:pPr>
        <w:rPr>
          <w:lang w:val="es-CR"/>
        </w:rPr>
      </w:pPr>
    </w:p>
    <w:p w14:paraId="0937DF3F" w14:textId="77777777" w:rsidR="000C060F" w:rsidRDefault="000C060F" w:rsidP="00AE168E">
      <w:pPr>
        <w:rPr>
          <w:lang w:val="es-CR"/>
        </w:rPr>
      </w:pPr>
    </w:p>
    <w:p w14:paraId="1BF2EA72" w14:textId="77777777" w:rsidR="000C060F" w:rsidRDefault="000C060F" w:rsidP="00AE168E">
      <w:pPr>
        <w:rPr>
          <w:lang w:val="es-CR"/>
        </w:rPr>
      </w:pPr>
    </w:p>
    <w:p w14:paraId="43680DBF" w14:textId="77777777" w:rsidR="000C060F" w:rsidRPr="000C060F" w:rsidRDefault="000C060F" w:rsidP="00AE168E">
      <w:pPr>
        <w:rPr>
          <w:b/>
          <w:bCs/>
          <w:sz w:val="28"/>
          <w:szCs w:val="28"/>
          <w:lang w:val="es-CR"/>
        </w:rPr>
      </w:pPr>
    </w:p>
    <w:p w14:paraId="07C8CC9B" w14:textId="2FCB7D75" w:rsidR="000C060F" w:rsidRPr="000C060F" w:rsidRDefault="000C060F" w:rsidP="000C060F">
      <w:pPr>
        <w:jc w:val="center"/>
        <w:rPr>
          <w:rFonts w:ascii="Arial" w:eastAsia="Times New Roman" w:hAnsi="Arial" w:cs="Arial"/>
          <w:b/>
          <w:bCs/>
          <w:sz w:val="32"/>
          <w:szCs w:val="32"/>
          <w:lang w:val="es-CR" w:eastAsia="en-AU"/>
        </w:rPr>
        <w:sectPr w:rsidR="000C060F" w:rsidRPr="000C060F" w:rsidSect="00F72EEC">
          <w:footerReference w:type="default" r:id="rId15"/>
          <w:pgSz w:w="11907" w:h="16839" w:code="9"/>
          <w:pgMar w:top="1276" w:right="1134" w:bottom="567" w:left="1134" w:header="709" w:footer="709" w:gutter="0"/>
          <w:pgNumType w:start="1"/>
          <w:cols w:space="708"/>
          <w:docGrid w:linePitch="360"/>
        </w:sectPr>
      </w:pPr>
      <w:r w:rsidRPr="000C060F">
        <w:rPr>
          <w:b/>
          <w:bCs/>
          <w:sz w:val="28"/>
          <w:szCs w:val="28"/>
          <w:lang w:val="es-CR"/>
        </w:rPr>
        <w:t>INTENCIONALMENTE EN BLANCO</w:t>
      </w:r>
    </w:p>
    <w:p w14:paraId="3D5E1300" w14:textId="77777777" w:rsidR="00C2732A" w:rsidRPr="00D00A0C" w:rsidRDefault="00C2732A" w:rsidP="003D4962">
      <w:pPr>
        <w:spacing w:after="0"/>
        <w:rPr>
          <w:b/>
          <w:sz w:val="20"/>
          <w:szCs w:val="20"/>
          <w:lang w:val="es-CR"/>
        </w:rPr>
      </w:pPr>
    </w:p>
    <w:p w14:paraId="5D0BC5C8" w14:textId="473947FA" w:rsidR="00AE168E" w:rsidRPr="007B1464" w:rsidRDefault="00D00A0C" w:rsidP="007B1464">
      <w:pPr>
        <w:pStyle w:val="Ttulo1"/>
        <w:rPr>
          <w:bCs/>
          <w:lang w:val="es-CR"/>
        </w:rPr>
      </w:pPr>
      <w:r w:rsidRPr="007B1464">
        <w:rPr>
          <w:bCs/>
          <w:lang w:val="es-CR"/>
        </w:rPr>
        <w:t>Apéndice</w:t>
      </w:r>
      <w:r w:rsidR="00AE168E" w:rsidRPr="007B1464">
        <w:rPr>
          <w:bCs/>
          <w:lang w:val="es-CR"/>
        </w:rPr>
        <w:t xml:space="preserve"> 1 – </w:t>
      </w:r>
      <w:r w:rsidRPr="007B1464">
        <w:rPr>
          <w:bCs/>
          <w:lang w:val="es-CR"/>
        </w:rPr>
        <w:t>Ejemplo del resumen de una evaluación</w:t>
      </w:r>
    </w:p>
    <w:tbl>
      <w:tblPr>
        <w:tblW w:w="5022"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2322"/>
        <w:gridCol w:w="2551"/>
        <w:gridCol w:w="2410"/>
        <w:gridCol w:w="2976"/>
        <w:gridCol w:w="3571"/>
      </w:tblGrid>
      <w:tr w:rsidR="00AE168E" w:rsidRPr="00AE168E" w14:paraId="50F3ED0B" w14:textId="77777777" w:rsidTr="003224A3">
        <w:tc>
          <w:tcPr>
            <w:tcW w:w="581" w:type="pct"/>
          </w:tcPr>
          <w:p w14:paraId="27AF813E" w14:textId="77777777" w:rsidR="00AE168E" w:rsidRPr="00D00A0C" w:rsidRDefault="00AE168E" w:rsidP="00AE168E">
            <w:pPr>
              <w:spacing w:after="0"/>
              <w:rPr>
                <w:rFonts w:eastAsia="Times New Roman" w:cs="Calibri"/>
                <w:b/>
                <w:sz w:val="24"/>
                <w:szCs w:val="24"/>
                <w:lang w:val="es-CR" w:eastAsia="en-AU"/>
              </w:rPr>
            </w:pPr>
          </w:p>
        </w:tc>
        <w:tc>
          <w:tcPr>
            <w:tcW w:w="742" w:type="pct"/>
          </w:tcPr>
          <w:p w14:paraId="12FDFD78" w14:textId="5ED33F94" w:rsidR="00AE168E" w:rsidRPr="003D4962" w:rsidRDefault="008B3125" w:rsidP="00AE168E">
            <w:pPr>
              <w:spacing w:after="0"/>
              <w:rPr>
                <w:rFonts w:eastAsia="Times New Roman" w:cs="Calibri"/>
                <w:b/>
                <w:sz w:val="20"/>
                <w:szCs w:val="20"/>
                <w:lang w:val="es-CR" w:eastAsia="en-AU"/>
              </w:rPr>
            </w:pPr>
            <w:r w:rsidRPr="003D4962">
              <w:rPr>
                <w:rFonts w:eastAsia="Times New Roman" w:cs="Calibri"/>
                <w:b/>
                <w:sz w:val="20"/>
                <w:szCs w:val="20"/>
                <w:lang w:val="es-CR" w:eastAsia="en-AU"/>
              </w:rPr>
              <w:t>Inicia</w:t>
            </w:r>
            <w:r w:rsidR="00131E5C">
              <w:rPr>
                <w:rFonts w:eastAsia="Times New Roman" w:cs="Calibri"/>
                <w:b/>
                <w:sz w:val="20"/>
                <w:szCs w:val="20"/>
                <w:lang w:val="es-CR" w:eastAsia="en-AU"/>
              </w:rPr>
              <w:t>do</w:t>
            </w:r>
          </w:p>
        </w:tc>
        <w:tc>
          <w:tcPr>
            <w:tcW w:w="815" w:type="pct"/>
          </w:tcPr>
          <w:p w14:paraId="34F1A52F" w14:textId="7124188C" w:rsidR="00AE168E" w:rsidRPr="003D4962" w:rsidRDefault="008B3125" w:rsidP="00AE168E">
            <w:pPr>
              <w:spacing w:after="0"/>
              <w:rPr>
                <w:rFonts w:eastAsia="Times New Roman" w:cs="Calibri"/>
                <w:b/>
                <w:sz w:val="20"/>
                <w:szCs w:val="20"/>
                <w:lang w:val="en-AU" w:eastAsia="en-AU"/>
              </w:rPr>
            </w:pPr>
            <w:r w:rsidRPr="003D4962">
              <w:rPr>
                <w:rFonts w:eastAsia="Times New Roman" w:cs="Calibri"/>
                <w:b/>
                <w:sz w:val="20"/>
                <w:szCs w:val="20"/>
                <w:lang w:val="es-CR" w:eastAsia="en-AU"/>
              </w:rPr>
              <w:t xml:space="preserve">Presente </w:t>
            </w:r>
            <w:r w:rsidRPr="003D4962">
              <w:rPr>
                <w:rFonts w:eastAsia="Times New Roman" w:cs="Calibri"/>
                <w:b/>
                <w:sz w:val="20"/>
                <w:szCs w:val="20"/>
                <w:lang w:val="en-AU" w:eastAsia="en-AU"/>
              </w:rPr>
              <w:t xml:space="preserve">y </w:t>
            </w:r>
            <w:r w:rsidRPr="003D4962">
              <w:rPr>
                <w:rFonts w:eastAsia="Times New Roman" w:cs="Calibri"/>
                <w:b/>
                <w:sz w:val="20"/>
                <w:szCs w:val="20"/>
                <w:lang w:val="es-CR" w:eastAsia="en-AU"/>
              </w:rPr>
              <w:t>Adecuado</w:t>
            </w:r>
          </w:p>
        </w:tc>
        <w:tc>
          <w:tcPr>
            <w:tcW w:w="770" w:type="pct"/>
          </w:tcPr>
          <w:p w14:paraId="355AC594" w14:textId="0E6C4772" w:rsidR="00AE168E" w:rsidRPr="003D4962" w:rsidRDefault="008B3125" w:rsidP="00AE168E">
            <w:pPr>
              <w:spacing w:after="0"/>
              <w:rPr>
                <w:rFonts w:eastAsia="Times New Roman" w:cs="Calibri"/>
                <w:b/>
                <w:sz w:val="20"/>
                <w:szCs w:val="20"/>
                <w:lang w:val="es-CR" w:eastAsia="en-AU"/>
              </w:rPr>
            </w:pPr>
            <w:r w:rsidRPr="003D4962">
              <w:rPr>
                <w:rFonts w:eastAsia="Times New Roman" w:cs="Calibri"/>
                <w:b/>
                <w:sz w:val="20"/>
                <w:szCs w:val="20"/>
                <w:lang w:val="es-CR" w:eastAsia="en-AU"/>
              </w:rPr>
              <w:t>Operativo</w:t>
            </w:r>
          </w:p>
        </w:tc>
        <w:tc>
          <w:tcPr>
            <w:tcW w:w="951" w:type="pct"/>
          </w:tcPr>
          <w:p w14:paraId="765A9FDF" w14:textId="2E8D0C46" w:rsidR="00AE168E" w:rsidRPr="003D4962" w:rsidRDefault="008B3125" w:rsidP="00AE168E">
            <w:pPr>
              <w:spacing w:after="0"/>
              <w:rPr>
                <w:rFonts w:eastAsia="Times New Roman" w:cs="Calibri"/>
                <w:b/>
                <w:sz w:val="20"/>
                <w:szCs w:val="20"/>
                <w:lang w:val="es-CR" w:eastAsia="en-AU"/>
              </w:rPr>
            </w:pPr>
            <w:r w:rsidRPr="003D4962">
              <w:rPr>
                <w:rFonts w:eastAsia="Times New Roman" w:cs="Calibri"/>
                <w:b/>
                <w:sz w:val="20"/>
                <w:szCs w:val="20"/>
                <w:lang w:val="es-CR" w:eastAsia="en-AU"/>
              </w:rPr>
              <w:t>Efectivo</w:t>
            </w:r>
          </w:p>
        </w:tc>
        <w:tc>
          <w:tcPr>
            <w:tcW w:w="1141" w:type="pct"/>
          </w:tcPr>
          <w:p w14:paraId="0DB41770" w14:textId="6DD6A8B3" w:rsidR="00AE168E" w:rsidRPr="003D4962" w:rsidRDefault="008B3125" w:rsidP="00AE168E">
            <w:pPr>
              <w:spacing w:after="0"/>
              <w:rPr>
                <w:rFonts w:eastAsia="Times New Roman" w:cs="Calibri"/>
                <w:b/>
                <w:sz w:val="20"/>
                <w:szCs w:val="20"/>
                <w:lang w:val="es-CR" w:eastAsia="en-AU"/>
              </w:rPr>
            </w:pPr>
            <w:r w:rsidRPr="003D4962">
              <w:rPr>
                <w:rFonts w:eastAsia="Times New Roman" w:cs="Calibri"/>
                <w:b/>
                <w:sz w:val="20"/>
                <w:szCs w:val="20"/>
                <w:lang w:val="es-CR" w:eastAsia="en-AU"/>
              </w:rPr>
              <w:t>Exce</w:t>
            </w:r>
            <w:r w:rsidR="00131E5C">
              <w:rPr>
                <w:rFonts w:eastAsia="Times New Roman" w:cs="Calibri"/>
                <w:b/>
                <w:sz w:val="20"/>
                <w:szCs w:val="20"/>
                <w:lang w:val="es-CR" w:eastAsia="en-AU"/>
              </w:rPr>
              <w:t>lente</w:t>
            </w:r>
          </w:p>
        </w:tc>
      </w:tr>
      <w:tr w:rsidR="00AE168E" w:rsidRPr="008249F0" w14:paraId="187E714A" w14:textId="77777777" w:rsidTr="003224A3">
        <w:tc>
          <w:tcPr>
            <w:tcW w:w="581" w:type="pct"/>
          </w:tcPr>
          <w:p w14:paraId="38D9922B" w14:textId="6A0FC59C" w:rsidR="00AE168E" w:rsidRPr="00D00A0C" w:rsidRDefault="00D00A0C" w:rsidP="00315CC6">
            <w:pPr>
              <w:spacing w:after="0"/>
              <w:jc w:val="left"/>
              <w:rPr>
                <w:rFonts w:eastAsia="Times New Roman" w:cs="Calibri"/>
                <w:b/>
                <w:sz w:val="24"/>
                <w:szCs w:val="24"/>
                <w:lang w:val="es-CR" w:eastAsia="en-AU"/>
              </w:rPr>
            </w:pPr>
            <w:r w:rsidRPr="00D00A0C">
              <w:rPr>
                <w:rFonts w:eastAsia="Times New Roman" w:cs="Calibri"/>
                <w:b/>
                <w:sz w:val="24"/>
                <w:szCs w:val="24"/>
                <w:lang w:val="es-CR" w:eastAsia="en-AU"/>
              </w:rPr>
              <w:t>El SMS en su conjunto</w:t>
            </w:r>
          </w:p>
        </w:tc>
        <w:tc>
          <w:tcPr>
            <w:tcW w:w="742" w:type="pct"/>
          </w:tcPr>
          <w:p w14:paraId="0DC946ED" w14:textId="6566E790" w:rsidR="00AE168E" w:rsidRPr="003D4962" w:rsidRDefault="008B3125" w:rsidP="008B3125">
            <w:pPr>
              <w:spacing w:after="0"/>
              <w:jc w:val="left"/>
              <w:rPr>
                <w:rFonts w:eastAsia="Times New Roman" w:cs="Calibri"/>
                <w:sz w:val="18"/>
                <w:szCs w:val="18"/>
                <w:lang w:val="es-CR" w:eastAsia="en-AU"/>
              </w:rPr>
            </w:pPr>
            <w:r w:rsidRPr="003D4962">
              <w:rPr>
                <w:rFonts w:eastAsia="Times New Roman" w:cs="Calibri"/>
                <w:sz w:val="18"/>
                <w:szCs w:val="18"/>
                <w:lang w:val="es-CR" w:eastAsia="en-AU"/>
              </w:rPr>
              <w:t>El SMS se encuentra en la etapa de implementación.</w:t>
            </w:r>
          </w:p>
        </w:tc>
        <w:tc>
          <w:tcPr>
            <w:tcW w:w="815" w:type="pct"/>
          </w:tcPr>
          <w:p w14:paraId="7DB2BAA0" w14:textId="298DB191" w:rsidR="00AE168E" w:rsidRPr="003D4962" w:rsidRDefault="008B3125"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Todos los elementos principales del SMS están en su lugar.</w:t>
            </w:r>
          </w:p>
        </w:tc>
        <w:tc>
          <w:tcPr>
            <w:tcW w:w="770" w:type="pct"/>
          </w:tcPr>
          <w:p w14:paraId="4CAE85BC" w14:textId="255C1D78" w:rsidR="00AE168E" w:rsidRPr="003D4962" w:rsidRDefault="008B3125"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Los sistemas y procesos del SMS están operativos.</w:t>
            </w:r>
          </w:p>
        </w:tc>
        <w:tc>
          <w:tcPr>
            <w:tcW w:w="951" w:type="pct"/>
          </w:tcPr>
          <w:p w14:paraId="5E4D4FA4" w14:textId="5BE76C78" w:rsidR="00AE168E" w:rsidRPr="003D4962" w:rsidRDefault="008B3125"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El SMS funciona de manera eficaz y se esfuerza por lograr una mejora continua.</w:t>
            </w:r>
          </w:p>
        </w:tc>
        <w:tc>
          <w:tcPr>
            <w:tcW w:w="1141" w:type="pct"/>
          </w:tcPr>
          <w:p w14:paraId="56F53851" w14:textId="3D0A68A8" w:rsidR="00AE168E" w:rsidRPr="003D4962" w:rsidRDefault="008B3125"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La organización es líder de la industria y adopta y comparte sus mejores prácticas.</w:t>
            </w:r>
          </w:p>
        </w:tc>
      </w:tr>
      <w:tr w:rsidR="00AE168E" w:rsidRPr="008249F0" w14:paraId="0783C93A" w14:textId="77777777" w:rsidTr="003224A3">
        <w:tc>
          <w:tcPr>
            <w:tcW w:w="581" w:type="pct"/>
          </w:tcPr>
          <w:p w14:paraId="45CCF302" w14:textId="13B7E73D" w:rsidR="00AE168E" w:rsidRPr="008B3125" w:rsidRDefault="008B3125" w:rsidP="00315CC6">
            <w:pPr>
              <w:spacing w:after="0"/>
              <w:jc w:val="left"/>
              <w:rPr>
                <w:rFonts w:eastAsia="Times New Roman" w:cs="Calibri"/>
                <w:b/>
                <w:sz w:val="24"/>
                <w:szCs w:val="24"/>
                <w:lang w:val="es-CR" w:eastAsia="en-AU"/>
              </w:rPr>
            </w:pPr>
            <w:r w:rsidRPr="008B3125">
              <w:rPr>
                <w:rFonts w:eastAsia="Times New Roman" w:cs="Calibri"/>
                <w:b/>
                <w:sz w:val="24"/>
                <w:szCs w:val="24"/>
                <w:lang w:val="es-CR" w:eastAsia="en-AU"/>
              </w:rPr>
              <w:t>Gestión de riesgos de seguridad</w:t>
            </w:r>
            <w:r>
              <w:rPr>
                <w:rFonts w:eastAsia="Times New Roman" w:cs="Calibri"/>
                <w:b/>
                <w:sz w:val="24"/>
                <w:szCs w:val="24"/>
                <w:lang w:val="es-CR" w:eastAsia="en-AU"/>
              </w:rPr>
              <w:t xml:space="preserve"> operacional</w:t>
            </w:r>
          </w:p>
        </w:tc>
        <w:tc>
          <w:tcPr>
            <w:tcW w:w="742" w:type="pct"/>
          </w:tcPr>
          <w:p w14:paraId="6293665F" w14:textId="28C25BFC" w:rsidR="00AE168E" w:rsidRPr="003D4962" w:rsidRDefault="008B3125"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Los procesos de gestión de riesgos de seguridad operacional no están completamente desarrollados.</w:t>
            </w:r>
          </w:p>
        </w:tc>
        <w:tc>
          <w:tcPr>
            <w:tcW w:w="815" w:type="pct"/>
          </w:tcPr>
          <w:p w14:paraId="4BCB31C3" w14:textId="633962B5" w:rsidR="00AE168E" w:rsidRPr="003D4962" w:rsidRDefault="008B3125"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Existe un sistema de informes de seguridad y existe un proceso para evaluar y gestionar los riesgos.</w:t>
            </w:r>
          </w:p>
        </w:tc>
        <w:tc>
          <w:tcPr>
            <w:tcW w:w="770" w:type="pct"/>
          </w:tcPr>
          <w:p w14:paraId="4D40EB38" w14:textId="4792E5D1" w:rsidR="00AE168E" w:rsidRPr="003D4962" w:rsidRDefault="008B3125"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Se están construyendo los registros de peligros y riesgos y se están comenzando a gestionar los riesgos de manera proactiva.</w:t>
            </w:r>
          </w:p>
        </w:tc>
        <w:tc>
          <w:tcPr>
            <w:tcW w:w="951" w:type="pct"/>
          </w:tcPr>
          <w:p w14:paraId="4E8C93F7" w14:textId="776A7DE8" w:rsidR="00AE168E" w:rsidRPr="003D4962" w:rsidRDefault="008B3125" w:rsidP="00315CC6">
            <w:pPr>
              <w:spacing w:after="0"/>
              <w:jc w:val="left"/>
              <w:rPr>
                <w:rFonts w:eastAsia="Times New Roman" w:cs="Calibri"/>
                <w:sz w:val="18"/>
                <w:szCs w:val="18"/>
                <w:lang w:val="en-AU" w:eastAsia="en-AU"/>
              </w:rPr>
            </w:pPr>
            <w:r w:rsidRPr="003D4962">
              <w:rPr>
                <w:rFonts w:eastAsia="Times New Roman" w:cs="Calibri"/>
                <w:sz w:val="18"/>
                <w:szCs w:val="18"/>
                <w:lang w:val="es-CR" w:eastAsia="en-AU"/>
              </w:rPr>
              <w:t>La organización identifica continuamente los peligros, comprende sus mayores riesgos y los gestiona de forma activa; esto se puede ver en su desempeño de seguridad. La gestión de riesgos de seguridad es proactiva.</w:t>
            </w:r>
          </w:p>
        </w:tc>
        <w:tc>
          <w:tcPr>
            <w:tcW w:w="1141" w:type="pct"/>
          </w:tcPr>
          <w:p w14:paraId="021555A8" w14:textId="7FA86E33" w:rsidR="00AE168E" w:rsidRPr="003D4962" w:rsidRDefault="005958B7"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El personal clave de toda la organización es consciente y comprende los riesgos relacionados con sus responsabilidades y está continuamente buscando nuevos peligros y riesgos y reevaluando los riesgos existentes.</w:t>
            </w:r>
          </w:p>
        </w:tc>
      </w:tr>
      <w:tr w:rsidR="00AE168E" w:rsidRPr="008249F0" w14:paraId="6DDDE14C" w14:textId="77777777" w:rsidTr="003224A3">
        <w:tc>
          <w:tcPr>
            <w:tcW w:w="581" w:type="pct"/>
          </w:tcPr>
          <w:p w14:paraId="65CB7C94" w14:textId="7C0AC84B" w:rsidR="00AE168E" w:rsidRPr="005958B7" w:rsidRDefault="005958B7" w:rsidP="00315CC6">
            <w:pPr>
              <w:spacing w:after="0"/>
              <w:jc w:val="left"/>
              <w:rPr>
                <w:rFonts w:eastAsia="Times New Roman" w:cs="Calibri"/>
                <w:b/>
                <w:sz w:val="24"/>
                <w:szCs w:val="24"/>
                <w:lang w:val="es-CR" w:eastAsia="en-AU"/>
              </w:rPr>
            </w:pPr>
            <w:r w:rsidRPr="005958B7">
              <w:rPr>
                <w:rFonts w:eastAsia="Times New Roman" w:cs="Calibri"/>
                <w:b/>
                <w:sz w:val="24"/>
                <w:szCs w:val="24"/>
                <w:lang w:val="es-CR" w:eastAsia="en-AU"/>
              </w:rPr>
              <w:t>Garantía de Seguridad operacional</w:t>
            </w:r>
          </w:p>
        </w:tc>
        <w:tc>
          <w:tcPr>
            <w:tcW w:w="742" w:type="pct"/>
          </w:tcPr>
          <w:p w14:paraId="4A7727AD" w14:textId="47F8A1B7" w:rsidR="00AE168E" w:rsidRPr="003D4962" w:rsidRDefault="005958B7"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Las actividades de garantía de seguridad operacional, incluidos los indicadores de rendimiento de seguridad (SPI), no están completamente desarrolladas.</w:t>
            </w:r>
          </w:p>
        </w:tc>
        <w:tc>
          <w:tcPr>
            <w:tcW w:w="815" w:type="pct"/>
          </w:tcPr>
          <w:p w14:paraId="5839F44F" w14:textId="6B81874E" w:rsidR="00AE168E" w:rsidRPr="003D4962" w:rsidRDefault="005958B7"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Se han identificado los SPI iniciales vinculados a los objetivos de seguridad y se ha implementado un proceso de gestión de cambios.</w:t>
            </w:r>
          </w:p>
        </w:tc>
        <w:tc>
          <w:tcPr>
            <w:tcW w:w="770" w:type="pct"/>
          </w:tcPr>
          <w:p w14:paraId="425E5A15" w14:textId="54A29CE3" w:rsidR="00AE168E" w:rsidRPr="003D4962" w:rsidRDefault="005958B7"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La organización ha establecido SPI que está monitoreando y está auditando y evaluando su SMS y sus productos.</w:t>
            </w:r>
          </w:p>
        </w:tc>
        <w:tc>
          <w:tcPr>
            <w:tcW w:w="951" w:type="pct"/>
          </w:tcPr>
          <w:p w14:paraId="38B2BA3C" w14:textId="75761025" w:rsidR="00AE168E" w:rsidRPr="003D4962" w:rsidRDefault="005958B7"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La organización se asegura de que tiene un SMS eficaz y está gestionando su riesgo a través de la auditoría, la evaluación y el seguimiento de su desempeño en seguridad.</w:t>
            </w:r>
          </w:p>
        </w:tc>
        <w:tc>
          <w:tcPr>
            <w:tcW w:w="1141" w:type="pct"/>
          </w:tcPr>
          <w:p w14:paraId="3B9F6B23" w14:textId="0D8CD67E" w:rsidR="00AE168E" w:rsidRPr="003D4962" w:rsidRDefault="005958B7"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La organización evalúa continuamente su enfoque de la gestión de la seguridad operacional y mejora continuamente su desempeño en materia de seguridad y busca y adopta las mejores prácticas.</w:t>
            </w:r>
          </w:p>
        </w:tc>
      </w:tr>
      <w:tr w:rsidR="00AE168E" w:rsidRPr="008249F0" w14:paraId="59D2C69A" w14:textId="77777777" w:rsidTr="003224A3">
        <w:tc>
          <w:tcPr>
            <w:tcW w:w="581" w:type="pct"/>
          </w:tcPr>
          <w:p w14:paraId="74191AAA" w14:textId="469966E8" w:rsidR="00AE168E" w:rsidRPr="005958B7" w:rsidRDefault="005958B7" w:rsidP="00315CC6">
            <w:pPr>
              <w:spacing w:after="0"/>
              <w:jc w:val="left"/>
              <w:rPr>
                <w:rFonts w:eastAsia="Times New Roman" w:cs="Calibri"/>
                <w:b/>
                <w:sz w:val="24"/>
                <w:szCs w:val="24"/>
                <w:lang w:val="es-CR" w:eastAsia="en-AU"/>
              </w:rPr>
            </w:pPr>
            <w:r w:rsidRPr="005958B7">
              <w:rPr>
                <w:rFonts w:eastAsia="Times New Roman" w:cs="Calibri"/>
                <w:b/>
                <w:sz w:val="24"/>
                <w:szCs w:val="24"/>
                <w:lang w:val="es-CR" w:eastAsia="en-AU"/>
              </w:rPr>
              <w:t>Política y objetivos de seguridad</w:t>
            </w:r>
            <w:r>
              <w:rPr>
                <w:rFonts w:eastAsia="Times New Roman" w:cs="Calibri"/>
                <w:b/>
                <w:sz w:val="24"/>
                <w:szCs w:val="24"/>
                <w:lang w:val="es-CR" w:eastAsia="en-AU"/>
              </w:rPr>
              <w:t xml:space="preserve"> operacional</w:t>
            </w:r>
          </w:p>
        </w:tc>
        <w:tc>
          <w:tcPr>
            <w:tcW w:w="742" w:type="pct"/>
          </w:tcPr>
          <w:p w14:paraId="0220E7EB" w14:textId="5F5D0A87" w:rsidR="00AE168E" w:rsidRPr="003D4962" w:rsidRDefault="005958B7"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Las políticas, procesos y procedimientos no están completamente desarrollados.</w:t>
            </w:r>
          </w:p>
        </w:tc>
        <w:tc>
          <w:tcPr>
            <w:tcW w:w="815" w:type="pct"/>
          </w:tcPr>
          <w:p w14:paraId="436DD519" w14:textId="05B48B7D" w:rsidR="00AE168E" w:rsidRPr="003D4962" w:rsidRDefault="00895498"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Existen políticas, procesos y procedimientos que detallan cómo funcionará el SMS.</w:t>
            </w:r>
          </w:p>
        </w:tc>
        <w:tc>
          <w:tcPr>
            <w:tcW w:w="770" w:type="pct"/>
          </w:tcPr>
          <w:p w14:paraId="6794F8CC" w14:textId="2EF2C9E6" w:rsidR="00AE168E" w:rsidRPr="003D4962" w:rsidRDefault="00895498"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Existe una política de seguridad operacional y la alta dirección está comprometida a hacer que el SMS funcione y está proporcionando los recursos adecuados para la gestión de la seguridad.</w:t>
            </w:r>
          </w:p>
        </w:tc>
        <w:tc>
          <w:tcPr>
            <w:tcW w:w="951" w:type="pct"/>
          </w:tcPr>
          <w:p w14:paraId="59199D59" w14:textId="692F3FEA" w:rsidR="00AE168E" w:rsidRPr="003D4962" w:rsidRDefault="00895498" w:rsidP="00315CC6">
            <w:pPr>
              <w:spacing w:after="0"/>
              <w:jc w:val="left"/>
              <w:rPr>
                <w:rFonts w:eastAsia="Times New Roman" w:cs="Calibri"/>
                <w:sz w:val="18"/>
                <w:szCs w:val="18"/>
                <w:lang w:val="en-AU" w:eastAsia="en-AU"/>
              </w:rPr>
            </w:pPr>
            <w:r w:rsidRPr="003D4962">
              <w:rPr>
                <w:rFonts w:eastAsia="Times New Roman" w:cs="Calibri"/>
                <w:sz w:val="18"/>
                <w:szCs w:val="18"/>
                <w:lang w:val="es-CR" w:eastAsia="en-AU"/>
              </w:rPr>
              <w:t>La alta dirección está claramente involucrada en el SMS y la política de seguridad operacional establece la intención de la organización de gestionar la seguridad. Esto es claramente evidente en las operaciones diarias.</w:t>
            </w:r>
          </w:p>
        </w:tc>
        <w:tc>
          <w:tcPr>
            <w:tcW w:w="1141" w:type="pct"/>
          </w:tcPr>
          <w:p w14:paraId="46B6471C" w14:textId="2FCA654F" w:rsidR="00AE168E" w:rsidRPr="003D4962" w:rsidRDefault="00895498"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La organización es líder en la industria y adopta las mejores prácticas.</w:t>
            </w:r>
          </w:p>
        </w:tc>
      </w:tr>
      <w:tr w:rsidR="00AE168E" w:rsidRPr="008249F0" w14:paraId="0EACCF7F" w14:textId="77777777" w:rsidTr="003224A3">
        <w:tc>
          <w:tcPr>
            <w:tcW w:w="581" w:type="pct"/>
          </w:tcPr>
          <w:p w14:paraId="0619DC17" w14:textId="10966CE7" w:rsidR="00AE168E" w:rsidRPr="00895498" w:rsidRDefault="00895498" w:rsidP="00315CC6">
            <w:pPr>
              <w:spacing w:after="0"/>
              <w:jc w:val="left"/>
              <w:rPr>
                <w:rFonts w:eastAsia="Times New Roman" w:cs="Calibri"/>
                <w:b/>
                <w:sz w:val="24"/>
                <w:szCs w:val="24"/>
                <w:lang w:val="es-CR" w:eastAsia="en-AU"/>
              </w:rPr>
            </w:pPr>
            <w:r w:rsidRPr="00895498">
              <w:rPr>
                <w:rFonts w:eastAsia="Times New Roman" w:cs="Calibri"/>
                <w:b/>
                <w:sz w:val="24"/>
                <w:szCs w:val="24"/>
                <w:lang w:val="es-CR" w:eastAsia="en-AU"/>
              </w:rPr>
              <w:t>Promoción de la Seguridad o</w:t>
            </w:r>
            <w:r>
              <w:rPr>
                <w:rFonts w:eastAsia="Times New Roman" w:cs="Calibri"/>
                <w:b/>
                <w:sz w:val="24"/>
                <w:szCs w:val="24"/>
                <w:lang w:val="es-CR" w:eastAsia="en-AU"/>
              </w:rPr>
              <w:t>peracional</w:t>
            </w:r>
          </w:p>
        </w:tc>
        <w:tc>
          <w:tcPr>
            <w:tcW w:w="742" w:type="pct"/>
          </w:tcPr>
          <w:p w14:paraId="291CFF2D" w14:textId="773FA824" w:rsidR="00AE168E" w:rsidRPr="003D4962" w:rsidRDefault="00895498"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Las actividades de promoción de la seguridad operacional no están completamente desarrolladas.</w:t>
            </w:r>
          </w:p>
        </w:tc>
        <w:tc>
          <w:tcPr>
            <w:tcW w:w="815" w:type="pct"/>
          </w:tcPr>
          <w:p w14:paraId="58762A40" w14:textId="25AD5A4E" w:rsidR="00AE168E" w:rsidRPr="003D4962" w:rsidRDefault="00895498"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Existe un programa de capacitación y los medios para comunicar la información de seguridad están implementados.</w:t>
            </w:r>
          </w:p>
        </w:tc>
        <w:tc>
          <w:tcPr>
            <w:tcW w:w="770" w:type="pct"/>
          </w:tcPr>
          <w:p w14:paraId="483FCF56" w14:textId="56298DE4" w:rsidR="00AE168E" w:rsidRPr="003D4962" w:rsidRDefault="00EF6632"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La organización ha capacitado a su personal y cuenta con varios medios para la promoción de la seguridad operacional que utiliza para transmitir información sobre SMS.</w:t>
            </w:r>
          </w:p>
        </w:tc>
        <w:tc>
          <w:tcPr>
            <w:tcW w:w="951" w:type="pct"/>
          </w:tcPr>
          <w:p w14:paraId="5301FA45" w14:textId="71261957" w:rsidR="00AE168E" w:rsidRPr="003D4962" w:rsidRDefault="00716A94"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 xml:space="preserve">La organización dedica recursos y esfuerzos considerables para capacitar a su personal y publicitar su cultura de seguridad operacional y otra información relevante, y monitorea la efectividad de su promoción de la seguridad operacional. </w:t>
            </w:r>
          </w:p>
        </w:tc>
        <w:tc>
          <w:tcPr>
            <w:tcW w:w="1141" w:type="pct"/>
          </w:tcPr>
          <w:p w14:paraId="0DEB15B7" w14:textId="1B78F8CC" w:rsidR="00AE168E" w:rsidRPr="003D4962" w:rsidRDefault="00A03B03"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Además, la organización proporciona capacitación y promoción de la seguridad a sus proveedores de servicios contratados y evalúa la eficacia de su promoción de la seguridad operacional</w:t>
            </w:r>
            <w:r w:rsidR="00221665" w:rsidRPr="003D4962">
              <w:rPr>
                <w:rFonts w:eastAsia="Times New Roman" w:cs="Calibri"/>
                <w:sz w:val="18"/>
                <w:szCs w:val="18"/>
                <w:lang w:val="es-CR" w:eastAsia="en-AU"/>
              </w:rPr>
              <w:t>.</w:t>
            </w:r>
          </w:p>
        </w:tc>
      </w:tr>
      <w:tr w:rsidR="00AE168E" w:rsidRPr="008249F0" w14:paraId="7708A795" w14:textId="77777777" w:rsidTr="003224A3">
        <w:tc>
          <w:tcPr>
            <w:tcW w:w="581" w:type="pct"/>
            <w:shd w:val="clear" w:color="auto" w:fill="auto"/>
          </w:tcPr>
          <w:p w14:paraId="16A0EF97" w14:textId="3F2E2970" w:rsidR="00AE168E" w:rsidRPr="005537FF" w:rsidRDefault="005537FF" w:rsidP="00315CC6">
            <w:pPr>
              <w:spacing w:after="0"/>
              <w:jc w:val="left"/>
              <w:rPr>
                <w:rFonts w:eastAsia="Times New Roman" w:cs="Calibri"/>
                <w:b/>
                <w:sz w:val="24"/>
                <w:szCs w:val="24"/>
                <w:lang w:val="es-CR" w:eastAsia="en-AU"/>
              </w:rPr>
            </w:pPr>
            <w:r w:rsidRPr="005537FF">
              <w:rPr>
                <w:rFonts w:eastAsia="Times New Roman" w:cs="Calibri"/>
                <w:b/>
                <w:sz w:val="24"/>
                <w:szCs w:val="24"/>
                <w:lang w:val="es-CR" w:eastAsia="en-AU"/>
              </w:rPr>
              <w:t>Gestión de factores humanos</w:t>
            </w:r>
          </w:p>
        </w:tc>
        <w:tc>
          <w:tcPr>
            <w:tcW w:w="742" w:type="pct"/>
            <w:shd w:val="clear" w:color="auto" w:fill="auto"/>
          </w:tcPr>
          <w:p w14:paraId="37142D07" w14:textId="4FCB51F3" w:rsidR="00AE168E" w:rsidRPr="003D4962" w:rsidRDefault="005537FF"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Los factores humanos son considerados, pero no capturados formalmente por la organización.</w:t>
            </w:r>
          </w:p>
        </w:tc>
        <w:tc>
          <w:tcPr>
            <w:tcW w:w="815" w:type="pct"/>
            <w:shd w:val="clear" w:color="auto" w:fill="auto"/>
          </w:tcPr>
          <w:p w14:paraId="1C102FB9" w14:textId="04A28E0A" w:rsidR="00AE168E" w:rsidRPr="003D4962" w:rsidRDefault="005537FF"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Las políticas y los procesos de factores humanos se han definido y documentado cuando así lo exige la normativa.</w:t>
            </w:r>
          </w:p>
        </w:tc>
        <w:tc>
          <w:tcPr>
            <w:tcW w:w="770" w:type="pct"/>
            <w:shd w:val="clear" w:color="auto" w:fill="auto"/>
          </w:tcPr>
          <w:p w14:paraId="34039F4E" w14:textId="576727B0" w:rsidR="00AE168E" w:rsidRPr="003D4962" w:rsidRDefault="005537FF"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Los factores humanos se gestionan en toda la organización y están comenzando a integrarse en el SMS de la organización.</w:t>
            </w:r>
          </w:p>
        </w:tc>
        <w:tc>
          <w:tcPr>
            <w:tcW w:w="951" w:type="pct"/>
            <w:shd w:val="clear" w:color="auto" w:fill="auto"/>
          </w:tcPr>
          <w:p w14:paraId="0A0337AD" w14:textId="34A26BAA" w:rsidR="00AE168E" w:rsidRPr="003D4962" w:rsidRDefault="003D4962"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Los factores humanos están integrados en el SMS y las operaciones de la organización. Todo el personal, incluida la dirección, conoce los factores humanos y los aplica en su forma de trabajar.</w:t>
            </w:r>
          </w:p>
        </w:tc>
        <w:tc>
          <w:tcPr>
            <w:tcW w:w="1141" w:type="pct"/>
            <w:shd w:val="clear" w:color="auto" w:fill="auto"/>
          </w:tcPr>
          <w:p w14:paraId="387B8E23" w14:textId="2A77216C" w:rsidR="00AE168E" w:rsidRPr="003D4962" w:rsidRDefault="003D4962" w:rsidP="00315CC6">
            <w:pPr>
              <w:spacing w:after="0"/>
              <w:jc w:val="left"/>
              <w:rPr>
                <w:rFonts w:eastAsia="Times New Roman" w:cs="Calibri"/>
                <w:sz w:val="18"/>
                <w:szCs w:val="18"/>
                <w:lang w:val="es-CR" w:eastAsia="en-AU"/>
              </w:rPr>
            </w:pPr>
            <w:r w:rsidRPr="003D4962">
              <w:rPr>
                <w:rFonts w:eastAsia="Times New Roman" w:cs="Calibri"/>
                <w:sz w:val="18"/>
                <w:szCs w:val="18"/>
                <w:lang w:val="es-CR" w:eastAsia="en-AU"/>
              </w:rPr>
              <w:t>Los factores humanos están integrados en las actividades diarias de la organización y completamente integrados en el SMS. Esto es evidente en toda la organización, desde la alta dirección hasta el personal de primera línea.</w:t>
            </w:r>
          </w:p>
        </w:tc>
      </w:tr>
    </w:tbl>
    <w:p w14:paraId="6CA2ABAF" w14:textId="06E4EA62" w:rsidR="003D4962" w:rsidRDefault="003D4962" w:rsidP="006939AE">
      <w:pPr>
        <w:rPr>
          <w:rFonts w:asciiTheme="minorHAnsi" w:eastAsia="DejaVu Sans" w:hAnsiTheme="minorHAnsi" w:cs="Arial"/>
          <w:lang w:val="es-CR"/>
        </w:rPr>
      </w:pPr>
      <w:r w:rsidRPr="003D4962">
        <w:rPr>
          <w:rFonts w:asciiTheme="minorHAnsi" w:eastAsia="DejaVu Sans" w:hAnsiTheme="minorHAnsi" w:cs="Arial"/>
          <w:lang w:val="es-CR"/>
        </w:rPr>
        <w:t xml:space="preserve">Nota 1: Además de Presente, Adecuado, Operativo y Efectivo, este ejemplo utiliza dos niveles de madurez adicionales: </w:t>
      </w:r>
      <w:r w:rsidR="00131E5C">
        <w:rPr>
          <w:rFonts w:asciiTheme="minorHAnsi" w:eastAsia="DejaVu Sans" w:hAnsiTheme="minorHAnsi" w:cs="Arial"/>
          <w:lang w:val="es-CR"/>
        </w:rPr>
        <w:t>Iniciado</w:t>
      </w:r>
      <w:r w:rsidRPr="003D4962">
        <w:rPr>
          <w:rFonts w:asciiTheme="minorHAnsi" w:eastAsia="DejaVu Sans" w:hAnsiTheme="minorHAnsi" w:cs="Arial"/>
          <w:lang w:val="es-CR"/>
        </w:rPr>
        <w:t xml:space="preserve"> y </w:t>
      </w:r>
      <w:r w:rsidR="00131E5C">
        <w:rPr>
          <w:rFonts w:asciiTheme="minorHAnsi" w:eastAsia="DejaVu Sans" w:hAnsiTheme="minorHAnsi" w:cs="Arial"/>
          <w:lang w:val="es-CR"/>
        </w:rPr>
        <w:t>Excelente</w:t>
      </w:r>
      <w:r w:rsidRPr="003D4962">
        <w:rPr>
          <w:rFonts w:asciiTheme="minorHAnsi" w:eastAsia="DejaVu Sans" w:hAnsiTheme="minorHAnsi" w:cs="Arial"/>
          <w:lang w:val="es-CR"/>
        </w:rPr>
        <w:t>.</w:t>
      </w:r>
    </w:p>
    <w:p w14:paraId="593FD85E" w14:textId="052ED983" w:rsidR="006939AE" w:rsidRPr="00131E5C" w:rsidRDefault="00131E5C" w:rsidP="006939AE">
      <w:pPr>
        <w:rPr>
          <w:lang w:val="es-CR"/>
        </w:rPr>
        <w:sectPr w:rsidR="006939AE" w:rsidRPr="00131E5C" w:rsidSect="00AE168E">
          <w:headerReference w:type="default" r:id="rId16"/>
          <w:headerReference w:type="first" r:id="rId17"/>
          <w:pgSz w:w="16838" w:h="11906" w:orient="landscape" w:code="9"/>
          <w:pgMar w:top="426" w:right="397" w:bottom="426" w:left="851" w:header="0" w:footer="158" w:gutter="0"/>
          <w:cols w:space="708"/>
          <w:docGrid w:linePitch="360"/>
        </w:sectPr>
      </w:pPr>
      <w:r w:rsidRPr="00131E5C">
        <w:rPr>
          <w:rFonts w:asciiTheme="minorHAnsi" w:eastAsia="DejaVu Sans" w:hAnsiTheme="minorHAnsi" w:cs="Arial"/>
          <w:lang w:val="es-CR"/>
        </w:rPr>
        <w:t>Nota 2: También se ha agregado una línea específica para factores humanos en este ejemplo para resaltar la importancia de considerar los factores humanos como parte del SMS.</w:t>
      </w:r>
    </w:p>
    <w:p w14:paraId="015C7D1F" w14:textId="5D8FD7CD" w:rsidR="00123B72" w:rsidRPr="001D1268" w:rsidRDefault="001D1268" w:rsidP="00123B72">
      <w:pPr>
        <w:pStyle w:val="Ttulo"/>
        <w:jc w:val="center"/>
        <w:rPr>
          <w:rFonts w:asciiTheme="minorHAnsi" w:hAnsiTheme="minorHAnsi"/>
          <w:b/>
          <w:lang w:val="es-CR"/>
        </w:rPr>
      </w:pPr>
      <w:r w:rsidRPr="001D1268">
        <w:rPr>
          <w:rFonts w:asciiTheme="minorHAnsi" w:hAnsiTheme="minorHAnsi"/>
          <w:b/>
          <w:lang w:val="es-CR"/>
        </w:rPr>
        <w:lastRenderedPageBreak/>
        <w:t>Herramienta de Evaluación del S</w:t>
      </w:r>
      <w:r>
        <w:rPr>
          <w:rFonts w:asciiTheme="minorHAnsi" w:hAnsiTheme="minorHAnsi"/>
          <w:b/>
          <w:lang w:val="es-CR"/>
        </w:rPr>
        <w:t>MS</w:t>
      </w:r>
    </w:p>
    <w:tbl>
      <w:tblPr>
        <w:tblW w:w="14704"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66"/>
        <w:gridCol w:w="3969"/>
        <w:gridCol w:w="3969"/>
      </w:tblGrid>
      <w:tr w:rsidR="00834201" w:rsidRPr="008249F0" w14:paraId="136CB91D" w14:textId="77777777" w:rsidTr="00233A54">
        <w:trPr>
          <w:trHeight w:val="1191"/>
        </w:trPr>
        <w:tc>
          <w:tcPr>
            <w:tcW w:w="6766" w:type="dxa"/>
            <w:tcBorders>
              <w:top w:val="single" w:sz="4" w:space="0" w:color="auto"/>
              <w:bottom w:val="single" w:sz="4" w:space="0" w:color="auto"/>
              <w:right w:val="single" w:sz="4" w:space="0" w:color="auto"/>
            </w:tcBorders>
          </w:tcPr>
          <w:p w14:paraId="5438C21C" w14:textId="0415B48D" w:rsidR="00834201" w:rsidRPr="001D1268" w:rsidRDefault="001D1268" w:rsidP="00834201">
            <w:pPr>
              <w:pStyle w:val="Subttulo"/>
              <w:rPr>
                <w:rFonts w:ascii="Calibri" w:hAnsi="Calibri" w:cs="Calibri"/>
                <w:lang w:val="es-CR"/>
              </w:rPr>
            </w:pPr>
            <w:r w:rsidRPr="001D1268">
              <w:rPr>
                <w:rFonts w:ascii="Calibri" w:hAnsi="Calibri" w:cs="Calibri"/>
                <w:lang w:val="es-CR"/>
              </w:rPr>
              <w:t>Organización</w:t>
            </w:r>
            <w:r w:rsidR="00834201" w:rsidRPr="001D1268">
              <w:rPr>
                <w:rFonts w:ascii="Calibri" w:hAnsi="Calibri" w:cs="Calibri"/>
                <w:lang w:val="es-CR"/>
              </w:rPr>
              <w:t>:</w:t>
            </w:r>
          </w:p>
          <w:p w14:paraId="207BA0B0" w14:textId="77777777" w:rsidR="00834201" w:rsidRPr="00FF115F" w:rsidRDefault="00834201" w:rsidP="00834201">
            <w:pPr>
              <w:pStyle w:val="Subttulo"/>
              <w:rPr>
                <w:rFonts w:ascii="Calibri" w:hAnsi="Calibri" w:cs="Calibri"/>
              </w:rPr>
            </w:pPr>
          </w:p>
          <w:p w14:paraId="41D05030" w14:textId="12E663EB" w:rsidR="00834201" w:rsidRDefault="00834201" w:rsidP="00851D6F">
            <w:pPr>
              <w:pStyle w:val="Subttulo"/>
              <w:jc w:val="center"/>
              <w:rPr>
                <w:rFonts w:ascii="Calibri" w:hAnsi="Calibri" w:cs="Calibri"/>
              </w:rPr>
            </w:pPr>
            <w:permStart w:id="1214407040" w:edGrp="everyone"/>
            <w:permEnd w:id="1214407040"/>
          </w:p>
          <w:p w14:paraId="6FA10984" w14:textId="77777777" w:rsidR="00233A54" w:rsidRPr="00FF115F" w:rsidRDefault="00233A54" w:rsidP="00834201">
            <w:pPr>
              <w:pStyle w:val="Subttulo"/>
              <w:rPr>
                <w:rFonts w:ascii="Calibri" w:hAnsi="Calibri" w:cs="Calibri"/>
              </w:rPr>
            </w:pPr>
          </w:p>
        </w:tc>
        <w:tc>
          <w:tcPr>
            <w:tcW w:w="7938" w:type="dxa"/>
            <w:gridSpan w:val="2"/>
            <w:tcBorders>
              <w:left w:val="single" w:sz="4" w:space="0" w:color="auto"/>
            </w:tcBorders>
          </w:tcPr>
          <w:p w14:paraId="123F5A9C" w14:textId="7560C67B" w:rsidR="00233A54" w:rsidRPr="001D1268" w:rsidRDefault="001D1268" w:rsidP="00834201">
            <w:pPr>
              <w:pStyle w:val="Subttulo"/>
              <w:rPr>
                <w:rFonts w:ascii="Calibri" w:hAnsi="Calibri" w:cs="Calibri"/>
                <w:b w:val="0"/>
                <w:lang w:val="es-CR"/>
              </w:rPr>
            </w:pPr>
            <w:r w:rsidRPr="001D1268">
              <w:rPr>
                <w:rFonts w:ascii="Calibri" w:hAnsi="Calibri" w:cs="Calibri"/>
                <w:lang w:val="es-CR"/>
              </w:rPr>
              <w:t>Aprobación / Referencia de certificado (s):</w:t>
            </w:r>
          </w:p>
          <w:p w14:paraId="2383DBCE" w14:textId="77777777" w:rsidR="00233A54" w:rsidRPr="001D1268" w:rsidRDefault="00233A54" w:rsidP="00834201">
            <w:pPr>
              <w:pStyle w:val="Subttulo"/>
              <w:rPr>
                <w:rFonts w:ascii="Calibri" w:hAnsi="Calibri" w:cs="Calibri"/>
                <w:b w:val="0"/>
                <w:lang w:val="es-CR"/>
              </w:rPr>
            </w:pPr>
          </w:p>
          <w:p w14:paraId="14942C1B" w14:textId="77777777" w:rsidR="00233A54" w:rsidRPr="001D1268" w:rsidRDefault="00233A54" w:rsidP="005C20D0">
            <w:pPr>
              <w:pStyle w:val="Subttulo"/>
              <w:jc w:val="center"/>
              <w:rPr>
                <w:rFonts w:ascii="Calibri" w:hAnsi="Calibri" w:cs="Calibri"/>
                <w:b w:val="0"/>
                <w:lang w:val="es-CR"/>
              </w:rPr>
            </w:pPr>
            <w:permStart w:id="2104324940" w:edGrp="everyone"/>
            <w:permEnd w:id="2104324940"/>
          </w:p>
        </w:tc>
      </w:tr>
      <w:tr w:rsidR="00834201" w:rsidRPr="008249F0" w14:paraId="6D68D567" w14:textId="77777777" w:rsidTr="00233A54">
        <w:tblPrEx>
          <w:tblBorders>
            <w:top w:val="none" w:sz="0" w:space="0" w:color="auto"/>
            <w:left w:val="none" w:sz="0" w:space="0" w:color="auto"/>
            <w:bottom w:val="none" w:sz="0" w:space="0" w:color="auto"/>
            <w:right w:val="none" w:sz="0" w:space="0" w:color="auto"/>
          </w:tblBorders>
        </w:tblPrEx>
        <w:trPr>
          <w:trHeight w:val="1191"/>
        </w:trPr>
        <w:tc>
          <w:tcPr>
            <w:tcW w:w="6766" w:type="dxa"/>
            <w:tcBorders>
              <w:top w:val="single" w:sz="4" w:space="0" w:color="auto"/>
              <w:left w:val="single" w:sz="4" w:space="0" w:color="auto"/>
              <w:bottom w:val="single" w:sz="4" w:space="0" w:color="auto"/>
              <w:right w:val="single" w:sz="4" w:space="0" w:color="auto"/>
            </w:tcBorders>
          </w:tcPr>
          <w:p w14:paraId="4D0654F1" w14:textId="0E3E1659" w:rsidR="00834201" w:rsidRPr="001D1268" w:rsidRDefault="001D1268" w:rsidP="00834201">
            <w:pPr>
              <w:pStyle w:val="Subttulo"/>
              <w:rPr>
                <w:rFonts w:ascii="Calibri" w:hAnsi="Calibri" w:cs="Calibri"/>
                <w:lang w:val="es-CR"/>
              </w:rPr>
            </w:pPr>
            <w:r w:rsidRPr="001D1268">
              <w:rPr>
                <w:rFonts w:ascii="Calibri" w:hAnsi="Calibri" w:cs="Calibri"/>
                <w:lang w:val="es-CR"/>
              </w:rPr>
              <w:t>Revisión Vigente Manual SMS:</w:t>
            </w:r>
          </w:p>
          <w:p w14:paraId="06F57F5D" w14:textId="77777777" w:rsidR="00834201" w:rsidRPr="00FF115F" w:rsidRDefault="00834201" w:rsidP="00834201">
            <w:pPr>
              <w:pStyle w:val="Subttulo"/>
              <w:rPr>
                <w:rFonts w:ascii="Calibri" w:hAnsi="Calibri" w:cs="Calibri"/>
              </w:rPr>
            </w:pPr>
          </w:p>
          <w:p w14:paraId="1323D626" w14:textId="77777777" w:rsidR="00834201" w:rsidRDefault="00834201" w:rsidP="009D053C">
            <w:pPr>
              <w:pStyle w:val="Subttulo"/>
              <w:jc w:val="center"/>
              <w:rPr>
                <w:rFonts w:ascii="Calibri" w:hAnsi="Calibri" w:cs="Calibri"/>
              </w:rPr>
            </w:pPr>
            <w:permStart w:id="1112157771" w:edGrp="everyone"/>
            <w:permEnd w:id="1112157771"/>
          </w:p>
          <w:p w14:paraId="60DB2E98" w14:textId="77777777" w:rsidR="00233A54" w:rsidRPr="00FF115F" w:rsidRDefault="00233A54" w:rsidP="00834201">
            <w:pPr>
              <w:pStyle w:val="Subttulo"/>
              <w:rPr>
                <w:rFonts w:ascii="Calibri" w:hAnsi="Calibri" w:cs="Calibri"/>
              </w:rPr>
            </w:pPr>
          </w:p>
        </w:tc>
        <w:tc>
          <w:tcPr>
            <w:tcW w:w="7938" w:type="dxa"/>
            <w:gridSpan w:val="2"/>
            <w:tcBorders>
              <w:top w:val="single" w:sz="4" w:space="0" w:color="auto"/>
              <w:left w:val="single" w:sz="4" w:space="0" w:color="auto"/>
              <w:bottom w:val="single" w:sz="4" w:space="0" w:color="auto"/>
              <w:right w:val="single" w:sz="4" w:space="0" w:color="auto"/>
            </w:tcBorders>
          </w:tcPr>
          <w:p w14:paraId="53975F4D" w14:textId="04A40E68" w:rsidR="00834201" w:rsidRPr="001D1268" w:rsidRDefault="001D1268" w:rsidP="00834201">
            <w:pPr>
              <w:pStyle w:val="Subttulo"/>
              <w:rPr>
                <w:rFonts w:ascii="Calibri" w:hAnsi="Calibri" w:cs="Calibri"/>
                <w:lang w:val="es-CR"/>
              </w:rPr>
            </w:pPr>
            <w:r w:rsidRPr="001D1268">
              <w:rPr>
                <w:rFonts w:ascii="Calibri" w:hAnsi="Calibri" w:cs="Calibri"/>
                <w:lang w:val="es-CR"/>
              </w:rPr>
              <w:t>Evaluador (es) (Nombre y Departamento):</w:t>
            </w:r>
          </w:p>
          <w:p w14:paraId="712FDDE4" w14:textId="77777777" w:rsidR="00233A54" w:rsidRPr="001D1268" w:rsidRDefault="00233A54" w:rsidP="00834201">
            <w:pPr>
              <w:pStyle w:val="Subttulo"/>
              <w:rPr>
                <w:rFonts w:ascii="Calibri" w:hAnsi="Calibri" w:cs="Calibri"/>
                <w:lang w:val="es-CR"/>
              </w:rPr>
            </w:pPr>
          </w:p>
          <w:p w14:paraId="54607AA0" w14:textId="6B7CE3DD" w:rsidR="00233A54" w:rsidRPr="001D1268" w:rsidRDefault="00233A54" w:rsidP="00370A3D">
            <w:pPr>
              <w:pStyle w:val="Subttulo"/>
              <w:jc w:val="center"/>
              <w:rPr>
                <w:rFonts w:ascii="Calibri" w:hAnsi="Calibri" w:cs="Calibri"/>
                <w:b w:val="0"/>
                <w:lang w:val="es-CR"/>
              </w:rPr>
            </w:pPr>
            <w:permStart w:id="1554595879" w:edGrp="everyone"/>
            <w:permEnd w:id="1554595879"/>
          </w:p>
          <w:p w14:paraId="144D1D46" w14:textId="77777777" w:rsidR="00233A54" w:rsidRPr="001D1268" w:rsidRDefault="00233A54" w:rsidP="00834201">
            <w:pPr>
              <w:pStyle w:val="Subttulo"/>
              <w:rPr>
                <w:rFonts w:ascii="Calibri" w:hAnsi="Calibri" w:cs="Calibri"/>
                <w:b w:val="0"/>
                <w:lang w:val="es-CR"/>
              </w:rPr>
            </w:pPr>
          </w:p>
        </w:tc>
      </w:tr>
      <w:tr w:rsidR="00834201" w:rsidRPr="00FF115F" w14:paraId="155D4AC4" w14:textId="77777777" w:rsidTr="00233A54">
        <w:tblPrEx>
          <w:tblBorders>
            <w:top w:val="none" w:sz="0" w:space="0" w:color="auto"/>
            <w:left w:val="none" w:sz="0" w:space="0" w:color="auto"/>
            <w:bottom w:val="none" w:sz="0" w:space="0" w:color="auto"/>
            <w:right w:val="none" w:sz="0" w:space="0" w:color="auto"/>
          </w:tblBorders>
        </w:tblPrEx>
        <w:trPr>
          <w:trHeight w:val="1191"/>
        </w:trPr>
        <w:tc>
          <w:tcPr>
            <w:tcW w:w="6766" w:type="dxa"/>
            <w:tcBorders>
              <w:top w:val="single" w:sz="4" w:space="0" w:color="auto"/>
              <w:left w:val="single" w:sz="4" w:space="0" w:color="auto"/>
              <w:bottom w:val="single" w:sz="4" w:space="0" w:color="auto"/>
              <w:right w:val="single" w:sz="4" w:space="0" w:color="auto"/>
            </w:tcBorders>
          </w:tcPr>
          <w:p w14:paraId="615899FA" w14:textId="4C2D763E" w:rsidR="00834201" w:rsidRPr="001D1268" w:rsidRDefault="001D1268" w:rsidP="00834201">
            <w:pPr>
              <w:pStyle w:val="Subttulo"/>
              <w:rPr>
                <w:rFonts w:ascii="Calibri" w:hAnsi="Calibri" w:cs="Calibri"/>
                <w:lang w:val="es-CR"/>
              </w:rPr>
            </w:pPr>
            <w:r w:rsidRPr="001D1268">
              <w:rPr>
                <w:rFonts w:ascii="Calibri" w:hAnsi="Calibri" w:cs="Calibri"/>
                <w:lang w:val="es-CR"/>
              </w:rPr>
              <w:t>Alcance de la evaluación:</w:t>
            </w:r>
          </w:p>
          <w:p w14:paraId="1F17F76B" w14:textId="77777777" w:rsidR="00834201" w:rsidRDefault="00834201" w:rsidP="00834201">
            <w:pPr>
              <w:pStyle w:val="Subttulo"/>
              <w:rPr>
                <w:rFonts w:ascii="Calibri" w:hAnsi="Calibri" w:cs="Calibri"/>
              </w:rPr>
            </w:pPr>
          </w:p>
          <w:p w14:paraId="757B976A" w14:textId="77777777" w:rsidR="00233A54" w:rsidRPr="00FF115F" w:rsidRDefault="00233A54" w:rsidP="00557062">
            <w:pPr>
              <w:pStyle w:val="Subttulo"/>
              <w:jc w:val="center"/>
              <w:rPr>
                <w:rFonts w:ascii="Calibri" w:hAnsi="Calibri" w:cs="Calibri"/>
              </w:rPr>
            </w:pPr>
            <w:permStart w:id="804656089" w:edGrp="everyone"/>
            <w:permEnd w:id="804656089"/>
          </w:p>
        </w:tc>
        <w:tc>
          <w:tcPr>
            <w:tcW w:w="3969" w:type="dxa"/>
            <w:tcBorders>
              <w:top w:val="single" w:sz="4" w:space="0" w:color="auto"/>
              <w:left w:val="single" w:sz="4" w:space="0" w:color="auto"/>
              <w:bottom w:val="single" w:sz="4" w:space="0" w:color="auto"/>
              <w:right w:val="single" w:sz="4" w:space="0" w:color="auto"/>
            </w:tcBorders>
          </w:tcPr>
          <w:p w14:paraId="216CABA8" w14:textId="0FC88B20" w:rsidR="00834201" w:rsidRPr="001D1268" w:rsidRDefault="001D1268" w:rsidP="00834201">
            <w:pPr>
              <w:pStyle w:val="Subttulo"/>
              <w:rPr>
                <w:rFonts w:ascii="Calibri" w:hAnsi="Calibri" w:cs="Calibri"/>
                <w:b w:val="0"/>
                <w:lang w:val="es-CR"/>
              </w:rPr>
            </w:pPr>
            <w:r w:rsidRPr="001D1268">
              <w:rPr>
                <w:rFonts w:ascii="Calibri" w:hAnsi="Calibri" w:cs="Calibri"/>
                <w:lang w:val="es-CR"/>
              </w:rPr>
              <w:t>Fecha de la Eva</w:t>
            </w:r>
            <w:r>
              <w:rPr>
                <w:rFonts w:ascii="Calibri" w:hAnsi="Calibri" w:cs="Calibri"/>
                <w:lang w:val="es-CR"/>
              </w:rPr>
              <w:t>l</w:t>
            </w:r>
            <w:r w:rsidRPr="001D1268">
              <w:rPr>
                <w:rFonts w:ascii="Calibri" w:hAnsi="Calibri" w:cs="Calibri"/>
                <w:lang w:val="es-CR"/>
              </w:rPr>
              <w:t>uación:</w:t>
            </w:r>
          </w:p>
          <w:p w14:paraId="6C0844DE" w14:textId="77777777" w:rsidR="00233A54" w:rsidRDefault="00233A54" w:rsidP="00834201">
            <w:pPr>
              <w:pStyle w:val="Subttulo"/>
              <w:rPr>
                <w:rFonts w:ascii="Calibri" w:hAnsi="Calibri" w:cs="Calibri"/>
                <w:b w:val="0"/>
              </w:rPr>
            </w:pPr>
          </w:p>
          <w:p w14:paraId="6102001B" w14:textId="1CBBCF31" w:rsidR="00486D69" w:rsidRPr="00486D69" w:rsidRDefault="00486D69" w:rsidP="00486D69">
            <w:pPr>
              <w:jc w:val="center"/>
            </w:pPr>
            <w:permStart w:id="1581784861" w:edGrp="everyone"/>
            <w:permEnd w:id="1581784861"/>
          </w:p>
        </w:tc>
        <w:tc>
          <w:tcPr>
            <w:tcW w:w="3969" w:type="dxa"/>
            <w:tcBorders>
              <w:top w:val="single" w:sz="4" w:space="0" w:color="auto"/>
              <w:left w:val="single" w:sz="4" w:space="0" w:color="auto"/>
              <w:bottom w:val="single" w:sz="4" w:space="0" w:color="auto"/>
              <w:right w:val="single" w:sz="4" w:space="0" w:color="auto"/>
            </w:tcBorders>
          </w:tcPr>
          <w:p w14:paraId="24CAEEDE" w14:textId="1B8E145B" w:rsidR="00834201" w:rsidRPr="001D1268" w:rsidRDefault="001D1268" w:rsidP="00834201">
            <w:pPr>
              <w:pStyle w:val="Subttulo"/>
              <w:rPr>
                <w:rFonts w:ascii="Calibri" w:hAnsi="Calibri" w:cs="Calibri"/>
                <w:b w:val="0"/>
                <w:lang w:val="es-CR"/>
              </w:rPr>
            </w:pPr>
            <w:r w:rsidRPr="001D1268">
              <w:rPr>
                <w:rFonts w:ascii="Calibri" w:hAnsi="Calibri" w:cs="Calibri"/>
                <w:lang w:val="es-CR"/>
              </w:rPr>
              <w:t>Referencia de la Evaluación</w:t>
            </w:r>
            <w:r>
              <w:rPr>
                <w:rFonts w:ascii="Calibri" w:hAnsi="Calibri" w:cs="Calibri"/>
                <w:lang w:val="es-CR"/>
              </w:rPr>
              <w:t>:</w:t>
            </w:r>
          </w:p>
          <w:p w14:paraId="6440347F" w14:textId="77777777" w:rsidR="00233A54" w:rsidRDefault="00233A54" w:rsidP="00834201">
            <w:pPr>
              <w:pStyle w:val="Subttulo"/>
              <w:rPr>
                <w:rFonts w:ascii="Calibri" w:hAnsi="Calibri" w:cs="Calibri"/>
                <w:b w:val="0"/>
              </w:rPr>
            </w:pPr>
          </w:p>
          <w:p w14:paraId="183A7312" w14:textId="5A254E78" w:rsidR="003D4B45" w:rsidRPr="003D4B45" w:rsidRDefault="003D4B45" w:rsidP="003D4B45">
            <w:pPr>
              <w:jc w:val="center"/>
            </w:pPr>
            <w:permStart w:id="773341008" w:edGrp="everyone"/>
            <w:permEnd w:id="773341008"/>
          </w:p>
        </w:tc>
      </w:tr>
    </w:tbl>
    <w:p w14:paraId="3709F0C9" w14:textId="77777777" w:rsidR="00233A54" w:rsidRPr="00233A54" w:rsidRDefault="00233A54" w:rsidP="00486D69">
      <w:pPr>
        <w:jc w:val="center"/>
        <w:rPr>
          <w:lang w:val="fr-FR" w:eastAsia="fr-FR"/>
        </w:rPr>
      </w:pPr>
    </w:p>
    <w:sdt>
      <w:sdtPr>
        <w:rPr>
          <w:b w:val="0"/>
          <w:sz w:val="22"/>
          <w:szCs w:val="22"/>
          <w:lang w:val="en-GB" w:eastAsia="en-US"/>
        </w:rPr>
        <w:id w:val="-1043439326"/>
        <w:docPartObj>
          <w:docPartGallery w:val="Table of Contents"/>
          <w:docPartUnique/>
        </w:docPartObj>
      </w:sdtPr>
      <w:sdtEndPr>
        <w:rPr>
          <w:bCs/>
        </w:rPr>
      </w:sdtEndPr>
      <w:sdtContent>
        <w:p w14:paraId="13670F9C" w14:textId="0D5987E0" w:rsidR="00834201" w:rsidRPr="00DA7346" w:rsidRDefault="00DA7346" w:rsidP="000A1C37">
          <w:pPr>
            <w:pStyle w:val="TtuloTDC"/>
            <w:spacing w:after="0"/>
            <w:rPr>
              <w:szCs w:val="40"/>
              <w:lang w:val="es-CR"/>
            </w:rPr>
          </w:pPr>
          <w:r w:rsidRPr="00DA7346">
            <w:rPr>
              <w:szCs w:val="40"/>
              <w:lang w:val="es-CR"/>
            </w:rPr>
            <w:t>Tabla de Contenidos</w:t>
          </w:r>
        </w:p>
        <w:p w14:paraId="52B72A1B" w14:textId="7147A033" w:rsidR="00DA7346" w:rsidRPr="00DA7346" w:rsidRDefault="00834201" w:rsidP="00DA7346">
          <w:pPr>
            <w:pStyle w:val="TDC1"/>
            <w:spacing w:after="0"/>
            <w:rPr>
              <w:rFonts w:asciiTheme="minorHAnsi" w:eastAsiaTheme="minorEastAsia" w:hAnsiTheme="minorHAnsi" w:cstheme="minorBidi"/>
              <w:noProof/>
              <w:lang w:val="es-CR" w:eastAsia="es-CR"/>
            </w:rPr>
          </w:pPr>
          <w:r w:rsidRPr="00DA7346">
            <w:rPr>
              <w:sz w:val="28"/>
              <w:szCs w:val="28"/>
            </w:rPr>
            <w:fldChar w:fldCharType="begin"/>
          </w:r>
          <w:r w:rsidRPr="00DA7346">
            <w:rPr>
              <w:sz w:val="28"/>
              <w:szCs w:val="28"/>
            </w:rPr>
            <w:instrText xml:space="preserve"> TOC \o "1-3" \h \z \u </w:instrText>
          </w:r>
          <w:r w:rsidRPr="00DA7346">
            <w:rPr>
              <w:sz w:val="28"/>
              <w:szCs w:val="28"/>
            </w:rPr>
            <w:fldChar w:fldCharType="separate"/>
          </w:r>
          <w:hyperlink w:anchor="_Toc74599014" w:history="1">
            <w:r w:rsidR="00DA7346" w:rsidRPr="00DA7346">
              <w:rPr>
                <w:rStyle w:val="Hipervnculo"/>
                <w:noProof/>
                <w:lang w:val="es-CR"/>
              </w:rPr>
              <w:t>1. GESTIÓN DE RIESGOS (Anexo 19 componente 2 / RAC 19 Subparte D / Doc.9859 OACI, 9.4)</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_Toc74599014 \h </w:instrText>
            </w:r>
            <w:r w:rsidR="00DA7346" w:rsidRPr="00DA7346">
              <w:rPr>
                <w:noProof/>
                <w:webHidden/>
              </w:rPr>
            </w:r>
            <w:r w:rsidR="00DA7346" w:rsidRPr="00DA7346">
              <w:rPr>
                <w:noProof/>
                <w:webHidden/>
              </w:rPr>
              <w:fldChar w:fldCharType="separate"/>
            </w:r>
            <w:r w:rsidR="00185A16">
              <w:rPr>
                <w:noProof/>
                <w:webHidden/>
              </w:rPr>
              <w:t>2</w:t>
            </w:r>
            <w:r w:rsidR="00DA7346" w:rsidRPr="00DA7346">
              <w:rPr>
                <w:noProof/>
                <w:webHidden/>
              </w:rPr>
              <w:fldChar w:fldCharType="end"/>
            </w:r>
          </w:hyperlink>
        </w:p>
        <w:p w14:paraId="57D730DD" w14:textId="4954FE39"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15" w:history="1">
            <w:r w:rsidR="00DA7346" w:rsidRPr="00DA7346">
              <w:rPr>
                <w:rStyle w:val="Hipervnculo"/>
                <w:noProof/>
                <w:lang w:val="es-CR"/>
              </w:rPr>
              <w:t>1.1</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IDENTIFICACIÓN DE PELIGROS (Anexo 19 elemento 2.1 / RAC 19.075, RAC19 Apéndice 4 / Doc.9859 OACI, 9.4.4)</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_Toc74599015 \h </w:instrText>
            </w:r>
            <w:r w:rsidR="00DA7346" w:rsidRPr="00DA7346">
              <w:rPr>
                <w:noProof/>
                <w:webHidden/>
              </w:rPr>
            </w:r>
            <w:r w:rsidR="00DA7346" w:rsidRPr="00DA7346">
              <w:rPr>
                <w:noProof/>
                <w:webHidden/>
              </w:rPr>
              <w:fldChar w:fldCharType="separate"/>
            </w:r>
            <w:r w:rsidR="00185A16">
              <w:rPr>
                <w:noProof/>
                <w:webHidden/>
              </w:rPr>
              <w:t>2</w:t>
            </w:r>
            <w:r w:rsidR="00DA7346" w:rsidRPr="00DA7346">
              <w:rPr>
                <w:noProof/>
                <w:webHidden/>
              </w:rPr>
              <w:fldChar w:fldCharType="end"/>
            </w:r>
          </w:hyperlink>
        </w:p>
        <w:p w14:paraId="757A6D11" w14:textId="2734F60C"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16" w:history="1">
            <w:r w:rsidR="00DA7346" w:rsidRPr="00DA7346">
              <w:rPr>
                <w:rStyle w:val="Hipervnculo"/>
                <w:noProof/>
                <w:lang w:val="es-CR"/>
              </w:rPr>
              <w:t>1.2</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EVALUACIÓN Y MITIGACIÓN DE RIESGOS (Anexo 19 elemento 2.2 / RAC 19.080, RAC 19 Apéndice 9 / Doc.9859 OACI, 9.4.6)</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_Toc74599016 \h </w:instrText>
            </w:r>
            <w:r w:rsidR="00DA7346" w:rsidRPr="00DA7346">
              <w:rPr>
                <w:noProof/>
                <w:webHidden/>
              </w:rPr>
            </w:r>
            <w:r w:rsidR="00DA7346" w:rsidRPr="00DA7346">
              <w:rPr>
                <w:noProof/>
                <w:webHidden/>
              </w:rPr>
              <w:fldChar w:fldCharType="separate"/>
            </w:r>
            <w:r w:rsidR="00185A16">
              <w:rPr>
                <w:noProof/>
                <w:webHidden/>
              </w:rPr>
              <w:t>4</w:t>
            </w:r>
            <w:r w:rsidR="00DA7346" w:rsidRPr="00DA7346">
              <w:rPr>
                <w:noProof/>
                <w:webHidden/>
              </w:rPr>
              <w:fldChar w:fldCharType="end"/>
            </w:r>
          </w:hyperlink>
        </w:p>
        <w:p w14:paraId="74B71CC2" w14:textId="11EF8700" w:rsidR="00DA7346" w:rsidRPr="00DA7346" w:rsidRDefault="00CB228B" w:rsidP="00DA7346">
          <w:pPr>
            <w:pStyle w:val="TDC1"/>
            <w:spacing w:after="0"/>
            <w:rPr>
              <w:rFonts w:asciiTheme="minorHAnsi" w:eastAsiaTheme="minorEastAsia" w:hAnsiTheme="minorHAnsi" w:cstheme="minorBidi"/>
              <w:noProof/>
              <w:lang w:val="es-CR" w:eastAsia="es-CR"/>
            </w:rPr>
          </w:pPr>
          <w:hyperlink w:anchor="_Toc74599017" w:history="1">
            <w:r w:rsidR="00DA7346" w:rsidRPr="00DA7346">
              <w:rPr>
                <w:rStyle w:val="Hipervnculo"/>
                <w:noProof/>
                <w:lang w:val="es-CR"/>
              </w:rPr>
              <w:t>2. ASEGURAMIENTO SEGURIDAD OPERACIONAL (Anexo 19 componente 3 / RAC19 Subparte E / Doc.9859 OACI, 9.5)</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_Toc74599017 \h </w:instrText>
            </w:r>
            <w:r w:rsidR="00DA7346" w:rsidRPr="00DA7346">
              <w:rPr>
                <w:noProof/>
                <w:webHidden/>
              </w:rPr>
            </w:r>
            <w:r w:rsidR="00DA7346" w:rsidRPr="00DA7346">
              <w:rPr>
                <w:noProof/>
                <w:webHidden/>
              </w:rPr>
              <w:fldChar w:fldCharType="separate"/>
            </w:r>
            <w:r w:rsidR="00185A16">
              <w:rPr>
                <w:noProof/>
                <w:webHidden/>
              </w:rPr>
              <w:t>6</w:t>
            </w:r>
            <w:r w:rsidR="00DA7346" w:rsidRPr="00DA7346">
              <w:rPr>
                <w:noProof/>
                <w:webHidden/>
              </w:rPr>
              <w:fldChar w:fldCharType="end"/>
            </w:r>
          </w:hyperlink>
        </w:p>
        <w:p w14:paraId="2FD73AC9" w14:textId="524C5315"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18" w:history="1">
            <w:r w:rsidR="00DA7346" w:rsidRPr="00DA7346">
              <w:rPr>
                <w:rStyle w:val="Hipervnculo"/>
                <w:noProof/>
                <w:lang w:val="es-CR"/>
              </w:rPr>
              <w:t>2.1</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OBSERVACIÓN Y MEDICIÓN RENDIMIENTO SEGURIDAD OPERACIONAL (Anexo 19 elemento 3.1 / RAC 19.090 / Doc.9859 OACI, 9.5.4)</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_Toc74599018 \h </w:instrText>
            </w:r>
            <w:r w:rsidR="00DA7346" w:rsidRPr="00DA7346">
              <w:rPr>
                <w:noProof/>
                <w:webHidden/>
              </w:rPr>
            </w:r>
            <w:r w:rsidR="00DA7346" w:rsidRPr="00DA7346">
              <w:rPr>
                <w:noProof/>
                <w:webHidden/>
              </w:rPr>
              <w:fldChar w:fldCharType="separate"/>
            </w:r>
            <w:r w:rsidR="00185A16">
              <w:rPr>
                <w:noProof/>
                <w:webHidden/>
              </w:rPr>
              <w:t>6</w:t>
            </w:r>
            <w:r w:rsidR="00DA7346" w:rsidRPr="00DA7346">
              <w:rPr>
                <w:noProof/>
                <w:webHidden/>
              </w:rPr>
              <w:fldChar w:fldCharType="end"/>
            </w:r>
          </w:hyperlink>
        </w:p>
        <w:p w14:paraId="6EF6F1AE" w14:textId="6D29C427"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19" w:history="1">
            <w:r w:rsidR="00DA7346" w:rsidRPr="00DA7346">
              <w:rPr>
                <w:rStyle w:val="Hipervnculo"/>
                <w:noProof/>
                <w:lang w:val="es-CR"/>
              </w:rPr>
              <w:t>2.2</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GESTIÓN DEL CAMBIO (Anexo19 elemento 3.2 / RAC 19.095, RAC 19.105 / Doc.9859 OACI, 9.5.5)</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_Toc74599019 \h </w:instrText>
            </w:r>
            <w:r w:rsidR="00DA7346" w:rsidRPr="00DA7346">
              <w:rPr>
                <w:noProof/>
                <w:webHidden/>
              </w:rPr>
            </w:r>
            <w:r w:rsidR="00DA7346" w:rsidRPr="00DA7346">
              <w:rPr>
                <w:noProof/>
                <w:webHidden/>
              </w:rPr>
              <w:fldChar w:fldCharType="separate"/>
            </w:r>
            <w:r w:rsidR="00185A16">
              <w:rPr>
                <w:noProof/>
                <w:webHidden/>
              </w:rPr>
              <w:t>10</w:t>
            </w:r>
            <w:r w:rsidR="00DA7346" w:rsidRPr="00DA7346">
              <w:rPr>
                <w:noProof/>
                <w:webHidden/>
              </w:rPr>
              <w:fldChar w:fldCharType="end"/>
            </w:r>
          </w:hyperlink>
        </w:p>
        <w:p w14:paraId="12A2970D" w14:textId="070C60CC"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20" w:history="1">
            <w:r w:rsidR="00DA7346" w:rsidRPr="00DA7346">
              <w:rPr>
                <w:rStyle w:val="Hipervnculo"/>
                <w:noProof/>
                <w:lang w:val="es-CR"/>
              </w:rPr>
              <w:t>2.3</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MEJORA CONTINUA DEL SMS (Anexo 19 elemento 3.3 / RAC 19.100, 19.105 / Doc.9859 OACI, 9.5.6)</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_Toc74599020 \h </w:instrText>
            </w:r>
            <w:r w:rsidR="00DA7346" w:rsidRPr="00DA7346">
              <w:rPr>
                <w:noProof/>
                <w:webHidden/>
              </w:rPr>
            </w:r>
            <w:r w:rsidR="00DA7346" w:rsidRPr="00DA7346">
              <w:rPr>
                <w:noProof/>
                <w:webHidden/>
              </w:rPr>
              <w:fldChar w:fldCharType="separate"/>
            </w:r>
            <w:r w:rsidR="00185A16">
              <w:rPr>
                <w:noProof/>
                <w:webHidden/>
              </w:rPr>
              <w:t>11</w:t>
            </w:r>
            <w:r w:rsidR="00DA7346" w:rsidRPr="00DA7346">
              <w:rPr>
                <w:noProof/>
                <w:webHidden/>
              </w:rPr>
              <w:fldChar w:fldCharType="end"/>
            </w:r>
          </w:hyperlink>
        </w:p>
        <w:p w14:paraId="02898480" w14:textId="77C89FE7" w:rsidR="00DA7346" w:rsidRPr="00DA7346" w:rsidRDefault="00CB228B" w:rsidP="00DA7346">
          <w:pPr>
            <w:pStyle w:val="TDC1"/>
            <w:spacing w:after="0"/>
            <w:rPr>
              <w:rFonts w:asciiTheme="minorHAnsi" w:eastAsiaTheme="minorEastAsia" w:hAnsiTheme="minorHAnsi" w:cstheme="minorBidi"/>
              <w:noProof/>
              <w:lang w:val="es-CR" w:eastAsia="es-CR"/>
            </w:rPr>
          </w:pPr>
          <w:hyperlink w:anchor="_Toc74599021" w:history="1">
            <w:r w:rsidR="00DA7346" w:rsidRPr="00DA7346">
              <w:rPr>
                <w:rStyle w:val="Hipervnculo"/>
                <w:noProof/>
                <w:lang w:val="es-CR"/>
              </w:rPr>
              <w:t>3. POLÍTICA Y OBJETIVOS DE SEGURIDAD OPERACIONAL (Anexo 19 componente 1 / RAC19 Subparte C / Doc.9859, 9.3)</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_Toc74599021 \h </w:instrText>
            </w:r>
            <w:r w:rsidR="00DA7346" w:rsidRPr="00DA7346">
              <w:rPr>
                <w:noProof/>
                <w:webHidden/>
              </w:rPr>
            </w:r>
            <w:r w:rsidR="00DA7346" w:rsidRPr="00DA7346">
              <w:rPr>
                <w:noProof/>
                <w:webHidden/>
              </w:rPr>
              <w:fldChar w:fldCharType="separate"/>
            </w:r>
            <w:r w:rsidR="00185A16">
              <w:rPr>
                <w:noProof/>
                <w:webHidden/>
              </w:rPr>
              <w:t>12</w:t>
            </w:r>
            <w:r w:rsidR="00DA7346" w:rsidRPr="00DA7346">
              <w:rPr>
                <w:noProof/>
                <w:webHidden/>
              </w:rPr>
              <w:fldChar w:fldCharType="end"/>
            </w:r>
          </w:hyperlink>
        </w:p>
        <w:p w14:paraId="70ACCD82" w14:textId="1BF80711"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22" w:history="1">
            <w:r w:rsidR="00DA7346" w:rsidRPr="00DA7346">
              <w:rPr>
                <w:rStyle w:val="Hipervnculo"/>
                <w:noProof/>
                <w:lang w:val="es-CR"/>
              </w:rPr>
              <w:t xml:space="preserve">3.1 </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COMPROMISO DE LA DIRECCIÓN (Anexo 19 elemento 1.1 / RAC 19.025 / Doc.9859 OACI, 9.3.4)</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_Toc74599022 \h </w:instrText>
            </w:r>
            <w:r w:rsidR="00DA7346" w:rsidRPr="00DA7346">
              <w:rPr>
                <w:noProof/>
                <w:webHidden/>
              </w:rPr>
            </w:r>
            <w:r w:rsidR="00DA7346" w:rsidRPr="00DA7346">
              <w:rPr>
                <w:noProof/>
                <w:webHidden/>
              </w:rPr>
              <w:fldChar w:fldCharType="separate"/>
            </w:r>
            <w:r w:rsidR="00185A16">
              <w:rPr>
                <w:noProof/>
                <w:webHidden/>
              </w:rPr>
              <w:t>12</w:t>
            </w:r>
            <w:r w:rsidR="00DA7346" w:rsidRPr="00DA7346">
              <w:rPr>
                <w:noProof/>
                <w:webHidden/>
              </w:rPr>
              <w:fldChar w:fldCharType="end"/>
            </w:r>
          </w:hyperlink>
        </w:p>
        <w:p w14:paraId="3054D81C" w14:textId="6C450E88"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23" w:history="1">
            <w:r w:rsidR="00DA7346" w:rsidRPr="00DA7346">
              <w:rPr>
                <w:rStyle w:val="Hipervnculo"/>
                <w:noProof/>
                <w:lang w:val="es-CR"/>
              </w:rPr>
              <w:t>3.2</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RENDICIÓN DE CUENTAS Y RESPONSABILIDADES (Anexo 19 elemento 1.2 / RAC 19.030 / Doc.9859 OACI, 9.3.5)</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_Toc74599023 \h </w:instrText>
            </w:r>
            <w:r w:rsidR="00DA7346" w:rsidRPr="00DA7346">
              <w:rPr>
                <w:noProof/>
                <w:webHidden/>
              </w:rPr>
            </w:r>
            <w:r w:rsidR="00DA7346" w:rsidRPr="00DA7346">
              <w:rPr>
                <w:noProof/>
                <w:webHidden/>
              </w:rPr>
              <w:fldChar w:fldCharType="separate"/>
            </w:r>
            <w:r w:rsidR="00185A16">
              <w:rPr>
                <w:noProof/>
                <w:webHidden/>
              </w:rPr>
              <w:t>16</w:t>
            </w:r>
            <w:r w:rsidR="00DA7346" w:rsidRPr="00DA7346">
              <w:rPr>
                <w:noProof/>
                <w:webHidden/>
              </w:rPr>
              <w:fldChar w:fldCharType="end"/>
            </w:r>
          </w:hyperlink>
        </w:p>
        <w:p w14:paraId="41F37985" w14:textId="1E09210E"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24" w:history="1">
            <w:r w:rsidR="00DA7346" w:rsidRPr="00DA7346">
              <w:rPr>
                <w:rStyle w:val="Hipervnculo"/>
                <w:noProof/>
                <w:lang w:val="es-CR"/>
              </w:rPr>
              <w:t>3.3</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DESIGNACIÓN DE PERSONAL CLAVE (Anexo 19 elemento 1.3 / RAC 19.040, 19.045, 19.050, 19.055, Ap.2 / Doc.9859, 9.3.6)</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_Toc74599024 \h </w:instrText>
            </w:r>
            <w:r w:rsidR="00DA7346" w:rsidRPr="00DA7346">
              <w:rPr>
                <w:noProof/>
                <w:webHidden/>
              </w:rPr>
            </w:r>
            <w:r w:rsidR="00DA7346" w:rsidRPr="00DA7346">
              <w:rPr>
                <w:noProof/>
                <w:webHidden/>
              </w:rPr>
              <w:fldChar w:fldCharType="separate"/>
            </w:r>
            <w:r w:rsidR="00185A16">
              <w:rPr>
                <w:noProof/>
                <w:webHidden/>
              </w:rPr>
              <w:t>18</w:t>
            </w:r>
            <w:r w:rsidR="00DA7346" w:rsidRPr="00DA7346">
              <w:rPr>
                <w:noProof/>
                <w:webHidden/>
              </w:rPr>
              <w:fldChar w:fldCharType="end"/>
            </w:r>
          </w:hyperlink>
        </w:p>
        <w:p w14:paraId="3489CADE" w14:textId="283BE95A"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25" w:history="1">
            <w:r w:rsidR="00DA7346" w:rsidRPr="00DA7346">
              <w:rPr>
                <w:rStyle w:val="Hipervnculo"/>
                <w:noProof/>
                <w:lang w:val="es-CR"/>
              </w:rPr>
              <w:t>3.4</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PLAN DE RESPUESTA ANTE LA EMERGENCIA (Anexo19 elemento 1.4 / RAC 19.060, Ap.3 / Doc.9859 OACI, 9.3.7 / Formulario 7F408 SSP)</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_Toc74599025 \h </w:instrText>
            </w:r>
            <w:r w:rsidR="00DA7346" w:rsidRPr="00DA7346">
              <w:rPr>
                <w:noProof/>
                <w:webHidden/>
              </w:rPr>
            </w:r>
            <w:r w:rsidR="00DA7346" w:rsidRPr="00DA7346">
              <w:rPr>
                <w:noProof/>
                <w:webHidden/>
              </w:rPr>
              <w:fldChar w:fldCharType="separate"/>
            </w:r>
            <w:r w:rsidR="00185A16">
              <w:rPr>
                <w:noProof/>
                <w:webHidden/>
              </w:rPr>
              <w:t>20</w:t>
            </w:r>
            <w:r w:rsidR="00DA7346" w:rsidRPr="00DA7346">
              <w:rPr>
                <w:noProof/>
                <w:webHidden/>
              </w:rPr>
              <w:fldChar w:fldCharType="end"/>
            </w:r>
          </w:hyperlink>
        </w:p>
        <w:p w14:paraId="2538818A" w14:textId="0E56776D"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26" w:history="1">
            <w:r w:rsidR="00DA7346" w:rsidRPr="00DA7346">
              <w:rPr>
                <w:rStyle w:val="Hipervnculo"/>
                <w:noProof/>
                <w:lang w:val="es-CR"/>
              </w:rPr>
              <w:t>3.5</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DOCUMENTACIÓN SMS (Anexo 19 elemento 1.5 / RAC 19.065 / Doc.9859 OACI, 9.3.8 / Formulario 7F409 SSP)</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_Toc74599026 \h </w:instrText>
            </w:r>
            <w:r w:rsidR="00DA7346" w:rsidRPr="00DA7346">
              <w:rPr>
                <w:noProof/>
                <w:webHidden/>
              </w:rPr>
            </w:r>
            <w:r w:rsidR="00DA7346" w:rsidRPr="00DA7346">
              <w:rPr>
                <w:noProof/>
                <w:webHidden/>
              </w:rPr>
              <w:fldChar w:fldCharType="separate"/>
            </w:r>
            <w:r w:rsidR="00185A16">
              <w:rPr>
                <w:noProof/>
                <w:webHidden/>
              </w:rPr>
              <w:t>21</w:t>
            </w:r>
            <w:r w:rsidR="00DA7346" w:rsidRPr="00DA7346">
              <w:rPr>
                <w:noProof/>
                <w:webHidden/>
              </w:rPr>
              <w:fldChar w:fldCharType="end"/>
            </w:r>
          </w:hyperlink>
        </w:p>
        <w:p w14:paraId="03CE4B47" w14:textId="02FA14AF" w:rsidR="00DA7346" w:rsidRPr="00DA7346" w:rsidRDefault="00CB228B" w:rsidP="00DA7346">
          <w:pPr>
            <w:pStyle w:val="TDC1"/>
            <w:spacing w:after="0"/>
            <w:rPr>
              <w:rFonts w:asciiTheme="minorHAnsi" w:eastAsiaTheme="minorEastAsia" w:hAnsiTheme="minorHAnsi" w:cstheme="minorBidi"/>
              <w:noProof/>
              <w:lang w:val="es-CR" w:eastAsia="es-CR"/>
            </w:rPr>
          </w:pPr>
          <w:hyperlink w:anchor="_Toc74599027" w:history="1">
            <w:r w:rsidR="00DA7346" w:rsidRPr="00DA7346">
              <w:rPr>
                <w:rStyle w:val="Hipervnculo"/>
                <w:noProof/>
                <w:lang w:val="es-CR"/>
              </w:rPr>
              <w:t>4. PROMOCIÓN DE LA SEGURIDAD OPERACIONAL (Anexo 19 componente 4 / RAC Subparte F / Doc.9859 OACI, 9.6)</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_Toc74599027 \h </w:instrText>
            </w:r>
            <w:r w:rsidR="00DA7346" w:rsidRPr="00DA7346">
              <w:rPr>
                <w:noProof/>
                <w:webHidden/>
              </w:rPr>
            </w:r>
            <w:r w:rsidR="00DA7346" w:rsidRPr="00DA7346">
              <w:rPr>
                <w:noProof/>
                <w:webHidden/>
              </w:rPr>
              <w:fldChar w:fldCharType="separate"/>
            </w:r>
            <w:r w:rsidR="00185A16">
              <w:rPr>
                <w:noProof/>
                <w:webHidden/>
              </w:rPr>
              <w:t>22</w:t>
            </w:r>
            <w:r w:rsidR="00DA7346" w:rsidRPr="00DA7346">
              <w:rPr>
                <w:noProof/>
                <w:webHidden/>
              </w:rPr>
              <w:fldChar w:fldCharType="end"/>
            </w:r>
          </w:hyperlink>
        </w:p>
        <w:p w14:paraId="1C2A827D" w14:textId="7E949067"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28" w:history="1">
            <w:r w:rsidR="00DA7346" w:rsidRPr="00DA7346">
              <w:rPr>
                <w:rStyle w:val="Hipervnculo"/>
                <w:noProof/>
                <w:lang w:val="es-CR"/>
              </w:rPr>
              <w:t>4.1</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INSTRUCCIÓN Y EDUCACIÓN (Anexo 19 elemento 4.1 / RAC 19.110, 19.115 / Doc.9859 OACI, 9.6.4 / Formulario 7F406 SSP)</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_Toc74599028 \h </w:instrText>
            </w:r>
            <w:r w:rsidR="00DA7346" w:rsidRPr="00DA7346">
              <w:rPr>
                <w:noProof/>
                <w:webHidden/>
              </w:rPr>
            </w:r>
            <w:r w:rsidR="00DA7346" w:rsidRPr="00DA7346">
              <w:rPr>
                <w:noProof/>
                <w:webHidden/>
              </w:rPr>
              <w:fldChar w:fldCharType="separate"/>
            </w:r>
            <w:r w:rsidR="00185A16">
              <w:rPr>
                <w:noProof/>
                <w:webHidden/>
              </w:rPr>
              <w:t>22</w:t>
            </w:r>
            <w:r w:rsidR="00DA7346" w:rsidRPr="00DA7346">
              <w:rPr>
                <w:noProof/>
                <w:webHidden/>
              </w:rPr>
              <w:fldChar w:fldCharType="end"/>
            </w:r>
          </w:hyperlink>
        </w:p>
        <w:p w14:paraId="25DCC8E2" w14:textId="492CDB8C" w:rsidR="00DA7346" w:rsidRPr="00DA7346" w:rsidRDefault="00CB228B" w:rsidP="00DA7346">
          <w:pPr>
            <w:pStyle w:val="TDC2"/>
            <w:tabs>
              <w:tab w:val="left" w:pos="880"/>
              <w:tab w:val="right" w:leader="dot" w:pos="15580"/>
            </w:tabs>
            <w:spacing w:after="0"/>
            <w:rPr>
              <w:rFonts w:asciiTheme="minorHAnsi" w:eastAsiaTheme="minorEastAsia" w:hAnsiTheme="minorHAnsi" w:cstheme="minorBidi"/>
              <w:noProof/>
              <w:lang w:val="es-CR" w:eastAsia="es-CR"/>
            </w:rPr>
          </w:pPr>
          <w:hyperlink w:anchor="_Toc74599029" w:history="1">
            <w:r w:rsidR="00DA7346" w:rsidRPr="00DA7346">
              <w:rPr>
                <w:rStyle w:val="Hipervnculo"/>
                <w:noProof/>
                <w:lang w:val="es-CR"/>
              </w:rPr>
              <w:t>4.2</w:t>
            </w:r>
            <w:r w:rsidR="00DA7346" w:rsidRPr="00DA7346">
              <w:rPr>
                <w:rFonts w:asciiTheme="minorHAnsi" w:eastAsiaTheme="minorEastAsia" w:hAnsiTheme="minorHAnsi" w:cstheme="minorBidi"/>
                <w:noProof/>
                <w:lang w:val="es-CR" w:eastAsia="es-CR"/>
              </w:rPr>
              <w:tab/>
            </w:r>
            <w:r w:rsidR="00DA7346" w:rsidRPr="00DA7346">
              <w:rPr>
                <w:rStyle w:val="Hipervnculo"/>
                <w:noProof/>
                <w:lang w:val="es-CR"/>
              </w:rPr>
              <w:t>COMUNICACIÓN DE LA SEGURIDAD OPERACIONAL (Anexo 19 elemento 4.2 / RAC 19.120 / Doc.9859 OACI, 9.6.5)</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_Toc74599029 \h </w:instrText>
            </w:r>
            <w:r w:rsidR="00DA7346" w:rsidRPr="00DA7346">
              <w:rPr>
                <w:noProof/>
                <w:webHidden/>
              </w:rPr>
            </w:r>
            <w:r w:rsidR="00DA7346" w:rsidRPr="00DA7346">
              <w:rPr>
                <w:noProof/>
                <w:webHidden/>
              </w:rPr>
              <w:fldChar w:fldCharType="separate"/>
            </w:r>
            <w:r w:rsidR="00185A16">
              <w:rPr>
                <w:noProof/>
                <w:webHidden/>
              </w:rPr>
              <w:t>24</w:t>
            </w:r>
            <w:r w:rsidR="00DA7346" w:rsidRPr="00DA7346">
              <w:rPr>
                <w:noProof/>
                <w:webHidden/>
              </w:rPr>
              <w:fldChar w:fldCharType="end"/>
            </w:r>
          </w:hyperlink>
        </w:p>
        <w:p w14:paraId="221346EB" w14:textId="44626D81" w:rsidR="00DA7346" w:rsidRPr="00DA7346" w:rsidRDefault="00CB228B" w:rsidP="00DA7346">
          <w:pPr>
            <w:pStyle w:val="TDC1"/>
            <w:spacing w:after="0"/>
            <w:rPr>
              <w:rFonts w:asciiTheme="minorHAnsi" w:eastAsiaTheme="minorEastAsia" w:hAnsiTheme="minorHAnsi" w:cstheme="minorBidi"/>
              <w:noProof/>
              <w:sz w:val="28"/>
              <w:szCs w:val="28"/>
              <w:lang w:val="es-CR" w:eastAsia="es-CR"/>
            </w:rPr>
          </w:pPr>
          <w:hyperlink w:anchor="_Toc74599030" w:history="1">
            <w:r w:rsidR="00DA7346" w:rsidRPr="00DA7346">
              <w:rPr>
                <w:rStyle w:val="Hipervnculo"/>
                <w:noProof/>
                <w:lang w:val="es-CR"/>
              </w:rPr>
              <w:t xml:space="preserve">5. GESTIÓN DE INTERFACES (Anexo 19 Apéndice 2 nota 2 / </w:t>
            </w:r>
            <w:r w:rsidR="00C75F48">
              <w:rPr>
                <w:rStyle w:val="Hipervnculo"/>
                <w:noProof/>
                <w:lang w:val="es-CR"/>
              </w:rPr>
              <w:t>RAC 19</w:t>
            </w:r>
            <w:r w:rsidR="004D7FA8">
              <w:rPr>
                <w:rStyle w:val="Hipervnculo"/>
                <w:noProof/>
                <w:lang w:val="es-CR"/>
              </w:rPr>
              <w:t xml:space="preserve">.035 / </w:t>
            </w:r>
            <w:r w:rsidR="00DA7346" w:rsidRPr="00DA7346">
              <w:rPr>
                <w:rStyle w:val="Hipervnculo"/>
                <w:noProof/>
                <w:lang w:val="es-CR"/>
              </w:rPr>
              <w:t>Doc.9859 OACI, 9.7.2, 9.7.3)</w:t>
            </w:r>
            <w:r w:rsidR="00DA7346" w:rsidRPr="00DA7346">
              <w:rPr>
                <w:noProof/>
                <w:webHidden/>
              </w:rPr>
              <w:tab/>
            </w:r>
            <w:r w:rsidR="00DA7346" w:rsidRPr="00DA7346">
              <w:rPr>
                <w:noProof/>
                <w:webHidden/>
              </w:rPr>
              <w:fldChar w:fldCharType="begin"/>
            </w:r>
            <w:r w:rsidR="00DA7346" w:rsidRPr="00DA7346">
              <w:rPr>
                <w:noProof/>
                <w:webHidden/>
              </w:rPr>
              <w:instrText xml:space="preserve"> PAGEREF _Toc74599030 \h </w:instrText>
            </w:r>
            <w:r w:rsidR="00DA7346" w:rsidRPr="00DA7346">
              <w:rPr>
                <w:noProof/>
                <w:webHidden/>
              </w:rPr>
            </w:r>
            <w:r w:rsidR="00DA7346" w:rsidRPr="00DA7346">
              <w:rPr>
                <w:noProof/>
                <w:webHidden/>
              </w:rPr>
              <w:fldChar w:fldCharType="separate"/>
            </w:r>
            <w:r w:rsidR="00185A16">
              <w:rPr>
                <w:noProof/>
                <w:webHidden/>
              </w:rPr>
              <w:t>25</w:t>
            </w:r>
            <w:r w:rsidR="00DA7346" w:rsidRPr="00DA7346">
              <w:rPr>
                <w:noProof/>
                <w:webHidden/>
              </w:rPr>
              <w:fldChar w:fldCharType="end"/>
            </w:r>
          </w:hyperlink>
        </w:p>
        <w:p w14:paraId="38EFDB1F" w14:textId="7582DB3A" w:rsidR="00834201" w:rsidRDefault="00834201" w:rsidP="000A1C37">
          <w:pPr>
            <w:spacing w:after="0"/>
          </w:pPr>
          <w:r w:rsidRPr="00DA7346">
            <w:rPr>
              <w:b/>
              <w:bCs/>
              <w:sz w:val="28"/>
              <w:szCs w:val="28"/>
            </w:rPr>
            <w:fldChar w:fldCharType="end"/>
          </w:r>
        </w:p>
      </w:sdtContent>
    </w:sdt>
    <w:p w14:paraId="1812F2A4" w14:textId="455B3392" w:rsidR="004D7FA8" w:rsidRDefault="004D7FA8" w:rsidP="004D7FA8">
      <w:pPr>
        <w:tabs>
          <w:tab w:val="left" w:pos="9681"/>
        </w:tabs>
        <w:spacing w:after="0"/>
      </w:pPr>
      <w:r>
        <w:tab/>
      </w:r>
    </w:p>
    <w:p w14:paraId="64B600D6" w14:textId="37461EA8" w:rsidR="00233A54" w:rsidRDefault="00233A54" w:rsidP="004D7FA8">
      <w:pPr>
        <w:tabs>
          <w:tab w:val="left" w:pos="9681"/>
        </w:tabs>
        <w:spacing w:after="0"/>
        <w:rPr>
          <w:b/>
          <w:sz w:val="32"/>
          <w:szCs w:val="32"/>
        </w:rPr>
      </w:pPr>
      <w:r w:rsidRPr="004D7FA8">
        <w:br w:type="page"/>
      </w:r>
      <w:r w:rsidR="004D7FA8">
        <w:lastRenderedPageBreak/>
        <w:tab/>
      </w:r>
    </w:p>
    <w:p w14:paraId="354B0402" w14:textId="2978A899" w:rsidR="0087271E" w:rsidRPr="005D558B" w:rsidRDefault="000A1C37" w:rsidP="00DA7346">
      <w:pPr>
        <w:pStyle w:val="Ttulo1"/>
        <w:rPr>
          <w:lang w:val="es-CR"/>
        </w:rPr>
      </w:pPr>
      <w:bookmarkStart w:id="8" w:name="_Toc74599014"/>
      <w:r w:rsidRPr="005D558B">
        <w:rPr>
          <w:lang w:val="es-CR"/>
        </w:rPr>
        <w:t xml:space="preserve">1. </w:t>
      </w:r>
      <w:r w:rsidR="005D558B" w:rsidRPr="005D558B">
        <w:rPr>
          <w:lang w:val="es-CR"/>
        </w:rPr>
        <w:t xml:space="preserve">GESTIÓN DE </w:t>
      </w:r>
      <w:r w:rsidR="00B445A7" w:rsidRPr="005D558B">
        <w:rPr>
          <w:lang w:val="es-CR"/>
        </w:rPr>
        <w:t>RIESGOS (</w:t>
      </w:r>
      <w:r w:rsidR="005D558B">
        <w:rPr>
          <w:lang w:val="es-CR"/>
        </w:rPr>
        <w:t>Anexo 19</w:t>
      </w:r>
      <w:r w:rsidR="004F269E" w:rsidRPr="005D558B">
        <w:rPr>
          <w:lang w:val="es-CR"/>
        </w:rPr>
        <w:t xml:space="preserve"> </w:t>
      </w:r>
      <w:r w:rsidR="005D558B">
        <w:rPr>
          <w:lang w:val="es-CR"/>
        </w:rPr>
        <w:t>componente</w:t>
      </w:r>
      <w:r w:rsidR="004F269E" w:rsidRPr="005D558B">
        <w:rPr>
          <w:lang w:val="es-CR"/>
        </w:rPr>
        <w:t xml:space="preserve"> 2</w:t>
      </w:r>
      <w:r w:rsidR="005D558B">
        <w:rPr>
          <w:lang w:val="es-CR"/>
        </w:rPr>
        <w:t xml:space="preserve"> / RAC 19 Subparte D / Doc.9859 OACI, 9.4</w:t>
      </w:r>
      <w:r w:rsidR="004F269E" w:rsidRPr="005D558B">
        <w:rPr>
          <w:lang w:val="es-CR"/>
        </w:rPr>
        <w:t>)</w:t>
      </w:r>
      <w:bookmarkEnd w:id="8"/>
    </w:p>
    <w:p w14:paraId="19E59AA5" w14:textId="681FB4DB" w:rsidR="003540A1" w:rsidRPr="00410436" w:rsidRDefault="0021616B" w:rsidP="00DA7346">
      <w:pPr>
        <w:pStyle w:val="Ttulo2"/>
        <w:rPr>
          <w:lang w:val="es-CR"/>
        </w:rPr>
      </w:pPr>
      <w:bookmarkStart w:id="9" w:name="_Toc74599015"/>
      <w:r w:rsidRPr="00410436">
        <w:rPr>
          <w:lang w:val="es-CR"/>
        </w:rPr>
        <w:t>1</w:t>
      </w:r>
      <w:r w:rsidR="00DF7B4E" w:rsidRPr="00410436">
        <w:rPr>
          <w:lang w:val="es-CR"/>
        </w:rPr>
        <w:t>.</w:t>
      </w:r>
      <w:r w:rsidR="004D153C" w:rsidRPr="00410436">
        <w:rPr>
          <w:lang w:val="es-CR"/>
        </w:rPr>
        <w:t>1</w:t>
      </w:r>
      <w:r w:rsidR="00DF7B4E" w:rsidRPr="00410436">
        <w:rPr>
          <w:lang w:val="es-CR"/>
        </w:rPr>
        <w:tab/>
      </w:r>
      <w:r w:rsidR="00410436" w:rsidRPr="00410436">
        <w:rPr>
          <w:lang w:val="es-CR"/>
        </w:rPr>
        <w:t>IDENTIFICACIÓN DE PELIGROS</w:t>
      </w:r>
      <w:r w:rsidRPr="00410436">
        <w:rPr>
          <w:lang w:val="es-CR"/>
        </w:rPr>
        <w:t xml:space="preserve"> (</w:t>
      </w:r>
      <w:r w:rsidR="00410436">
        <w:rPr>
          <w:lang w:val="es-CR"/>
        </w:rPr>
        <w:t>Anexo 19</w:t>
      </w:r>
      <w:r w:rsidRPr="00410436">
        <w:rPr>
          <w:lang w:val="es-CR"/>
        </w:rPr>
        <w:t xml:space="preserve"> </w:t>
      </w:r>
      <w:r w:rsidR="00410436">
        <w:rPr>
          <w:lang w:val="es-CR"/>
        </w:rPr>
        <w:t>elemento</w:t>
      </w:r>
      <w:r w:rsidRPr="00410436">
        <w:rPr>
          <w:lang w:val="es-CR"/>
        </w:rPr>
        <w:t xml:space="preserve"> 2.1</w:t>
      </w:r>
      <w:r w:rsidR="00410436">
        <w:rPr>
          <w:lang w:val="es-CR"/>
        </w:rPr>
        <w:t xml:space="preserve"> / RAC 19.075, RAC19 Apéndice 4 / Doc.9859 OACI, 9.4.4</w:t>
      </w:r>
      <w:r w:rsidRPr="00410436">
        <w:rPr>
          <w:lang w:val="es-CR"/>
        </w:rPr>
        <w:t>)</w:t>
      </w:r>
      <w:bookmarkEnd w:id="9"/>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24D7B1F4" w14:textId="77777777" w:rsidTr="003429BB">
        <w:trPr>
          <w:trHeight w:val="186"/>
        </w:trPr>
        <w:tc>
          <w:tcPr>
            <w:tcW w:w="510" w:type="dxa"/>
            <w:vMerge w:val="restart"/>
            <w:shd w:val="clear" w:color="auto" w:fill="D9D9D9"/>
            <w:textDirection w:val="btLr"/>
            <w:vAlign w:val="center"/>
          </w:tcPr>
          <w:p w14:paraId="186A5E39" w14:textId="71A794AB" w:rsidR="003540A1" w:rsidRPr="00B445A7" w:rsidRDefault="00B445A7" w:rsidP="00EA6698">
            <w:pPr>
              <w:spacing w:after="0"/>
              <w:ind w:left="113" w:right="113"/>
              <w:jc w:val="center"/>
              <w:rPr>
                <w:rFonts w:cs="Calibri"/>
                <w:b/>
                <w:lang w:val="es-CR"/>
              </w:rPr>
            </w:pPr>
            <w:bookmarkStart w:id="10" w:name="_Hlk74421007"/>
            <w:r w:rsidRPr="00B445A7">
              <w:rPr>
                <w:rFonts w:cs="Calibri"/>
                <w:b/>
                <w:lang w:val="es-CR"/>
              </w:rPr>
              <w:t>Evaluación</w:t>
            </w:r>
          </w:p>
        </w:tc>
        <w:tc>
          <w:tcPr>
            <w:tcW w:w="6629" w:type="dxa"/>
            <w:gridSpan w:val="3"/>
            <w:tcBorders>
              <w:bottom w:val="single" w:sz="4" w:space="0" w:color="auto"/>
            </w:tcBorders>
            <w:shd w:val="clear" w:color="auto" w:fill="D9D9D9"/>
          </w:tcPr>
          <w:p w14:paraId="43AD5F9D" w14:textId="197A1EA0" w:rsidR="003540A1" w:rsidRPr="00B445A7" w:rsidRDefault="00B445A7" w:rsidP="00EA6698">
            <w:pPr>
              <w:spacing w:after="0"/>
              <w:rPr>
                <w:rFonts w:cs="Calibri"/>
                <w:b/>
                <w:lang w:val="es-CR"/>
              </w:rPr>
            </w:pPr>
            <w:r w:rsidRPr="00B445A7">
              <w:rPr>
                <w:rFonts w:cs="Calibri"/>
                <w:b/>
                <w:lang w:val="es-CR"/>
              </w:rPr>
              <w:t xml:space="preserve">Indicadores de </w:t>
            </w:r>
            <w:r>
              <w:rPr>
                <w:rFonts w:cs="Calibri"/>
                <w:b/>
                <w:lang w:val="es-CR"/>
              </w:rPr>
              <w:t xml:space="preserve">cumplimiento </w:t>
            </w:r>
            <w:r w:rsidRPr="00B445A7">
              <w:rPr>
                <w:rFonts w:cs="Calibri"/>
                <w:b/>
                <w:lang w:val="es-CR"/>
              </w:rPr>
              <w:t>y d</w:t>
            </w:r>
            <w:r>
              <w:rPr>
                <w:rFonts w:cs="Calibri"/>
                <w:b/>
                <w:lang w:val="es-CR"/>
              </w:rPr>
              <w:t>esempeño</w:t>
            </w:r>
          </w:p>
        </w:tc>
        <w:tc>
          <w:tcPr>
            <w:tcW w:w="319" w:type="dxa"/>
            <w:tcBorders>
              <w:bottom w:val="single" w:sz="4" w:space="0" w:color="auto"/>
            </w:tcBorders>
            <w:shd w:val="clear" w:color="auto" w:fill="D9D9D9"/>
          </w:tcPr>
          <w:p w14:paraId="6D39D8A2" w14:textId="77777777" w:rsidR="003540A1" w:rsidRPr="003540A1" w:rsidRDefault="003540A1" w:rsidP="00EA6698">
            <w:pPr>
              <w:spacing w:after="0"/>
              <w:rPr>
                <w:rFonts w:cs="Calibri"/>
                <w:b/>
              </w:rPr>
            </w:pPr>
            <w:r w:rsidRPr="003540A1">
              <w:rPr>
                <w:rFonts w:cs="Calibri"/>
                <w:b/>
              </w:rPr>
              <w:t>P</w:t>
            </w:r>
          </w:p>
        </w:tc>
        <w:tc>
          <w:tcPr>
            <w:tcW w:w="319" w:type="dxa"/>
            <w:tcBorders>
              <w:bottom w:val="single" w:sz="4" w:space="0" w:color="auto"/>
            </w:tcBorders>
            <w:shd w:val="clear" w:color="auto" w:fill="D9D9D9"/>
          </w:tcPr>
          <w:p w14:paraId="5F38AD72" w14:textId="66E07FE5" w:rsidR="003540A1" w:rsidRPr="003540A1" w:rsidRDefault="00B445A7" w:rsidP="00EA6698">
            <w:pPr>
              <w:spacing w:after="0"/>
              <w:rPr>
                <w:rFonts w:cs="Calibri"/>
                <w:b/>
              </w:rPr>
            </w:pPr>
            <w:r>
              <w:rPr>
                <w:rFonts w:cs="Calibri"/>
                <w:b/>
              </w:rPr>
              <w:t>A</w:t>
            </w:r>
          </w:p>
        </w:tc>
        <w:tc>
          <w:tcPr>
            <w:tcW w:w="319" w:type="dxa"/>
            <w:gridSpan w:val="2"/>
            <w:tcBorders>
              <w:bottom w:val="single" w:sz="4" w:space="0" w:color="auto"/>
            </w:tcBorders>
            <w:shd w:val="clear" w:color="auto" w:fill="D9D9D9"/>
          </w:tcPr>
          <w:p w14:paraId="1C62CC27" w14:textId="77777777" w:rsidR="003540A1" w:rsidRPr="003540A1" w:rsidRDefault="003540A1" w:rsidP="00EA6698">
            <w:pPr>
              <w:spacing w:after="0"/>
              <w:rPr>
                <w:rFonts w:cs="Calibri"/>
                <w:b/>
              </w:rPr>
            </w:pPr>
            <w:r w:rsidRPr="003540A1">
              <w:rPr>
                <w:rFonts w:cs="Calibri"/>
                <w:b/>
              </w:rPr>
              <w:t>O</w:t>
            </w:r>
          </w:p>
        </w:tc>
        <w:tc>
          <w:tcPr>
            <w:tcW w:w="319" w:type="dxa"/>
            <w:tcBorders>
              <w:bottom w:val="single" w:sz="4" w:space="0" w:color="auto"/>
            </w:tcBorders>
            <w:shd w:val="clear" w:color="auto" w:fill="D9D9D9"/>
          </w:tcPr>
          <w:p w14:paraId="153EB090" w14:textId="77777777" w:rsidR="003540A1" w:rsidRPr="003540A1" w:rsidRDefault="003540A1" w:rsidP="00EA6698">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2108473A" w14:textId="54A9195E" w:rsidR="003540A1" w:rsidRPr="00B445A7" w:rsidRDefault="00B445A7" w:rsidP="00EA6698">
            <w:pPr>
              <w:spacing w:after="0"/>
              <w:rPr>
                <w:rFonts w:cs="Calibri"/>
                <w:b/>
                <w:lang w:val="es-CR"/>
              </w:rPr>
            </w:pPr>
            <w:r w:rsidRPr="00B445A7">
              <w:rPr>
                <w:rFonts w:cs="Calibri"/>
                <w:b/>
                <w:lang w:val="es-CR"/>
              </w:rPr>
              <w:t>Cómo se logra</w:t>
            </w:r>
          </w:p>
        </w:tc>
        <w:tc>
          <w:tcPr>
            <w:tcW w:w="3260" w:type="dxa"/>
            <w:tcBorders>
              <w:bottom w:val="single" w:sz="4" w:space="0" w:color="auto"/>
            </w:tcBorders>
            <w:shd w:val="clear" w:color="auto" w:fill="D9D9D9"/>
          </w:tcPr>
          <w:p w14:paraId="55A1376A" w14:textId="089929D6" w:rsidR="003540A1" w:rsidRPr="00B445A7" w:rsidRDefault="00B445A7" w:rsidP="00EA6698">
            <w:pPr>
              <w:spacing w:after="0"/>
              <w:rPr>
                <w:rFonts w:cs="Calibri"/>
                <w:b/>
                <w:lang w:val="es-CR"/>
              </w:rPr>
            </w:pPr>
            <w:r w:rsidRPr="00B445A7">
              <w:rPr>
                <w:rFonts w:cs="Calibri"/>
                <w:b/>
                <w:lang w:val="es-CR"/>
              </w:rPr>
              <w:t>Comentarios</w:t>
            </w:r>
          </w:p>
        </w:tc>
      </w:tr>
      <w:tr w:rsidR="00F35A20" w:rsidRPr="008249F0" w14:paraId="11B3F519" w14:textId="77777777" w:rsidTr="00185A16">
        <w:trPr>
          <w:trHeight w:val="792"/>
        </w:trPr>
        <w:tc>
          <w:tcPr>
            <w:tcW w:w="510" w:type="dxa"/>
            <w:vMerge/>
            <w:shd w:val="clear" w:color="auto" w:fill="FFFFFF"/>
          </w:tcPr>
          <w:p w14:paraId="01D2AC52" w14:textId="77777777" w:rsidR="003540A1" w:rsidRPr="003540A1" w:rsidRDefault="003540A1" w:rsidP="00EA6698">
            <w:pPr>
              <w:spacing w:after="0"/>
              <w:rPr>
                <w:rFonts w:cs="Calibri"/>
              </w:rPr>
            </w:pPr>
            <w:permStart w:id="1100883478" w:edGrp="everyone" w:colFirst="3" w:colLast="3"/>
            <w:permStart w:id="2111511333" w:edGrp="everyone" w:colFirst="4" w:colLast="4"/>
            <w:permStart w:id="1914505375" w:edGrp="everyone" w:colFirst="5" w:colLast="5"/>
            <w:permStart w:id="1691485039" w:edGrp="everyone" w:colFirst="6" w:colLast="6"/>
            <w:permStart w:id="1517225772" w:edGrp="everyone" w:colFirst="7" w:colLast="7"/>
            <w:permStart w:id="1710100222" w:edGrp="everyone" w:colFirst="8" w:colLast="8"/>
          </w:p>
        </w:tc>
        <w:tc>
          <w:tcPr>
            <w:tcW w:w="959" w:type="dxa"/>
            <w:tcBorders>
              <w:top w:val="single" w:sz="4" w:space="0" w:color="auto"/>
              <w:bottom w:val="single" w:sz="4" w:space="0" w:color="auto"/>
            </w:tcBorders>
            <w:shd w:val="clear" w:color="auto" w:fill="FFFFFF"/>
          </w:tcPr>
          <w:p w14:paraId="0A296EA1" w14:textId="77777777" w:rsidR="003540A1" w:rsidRDefault="0021616B" w:rsidP="00EA6698">
            <w:pPr>
              <w:spacing w:after="0"/>
            </w:pPr>
            <w:r>
              <w:t>1</w:t>
            </w:r>
            <w:r w:rsidR="003540A1">
              <w:t>.1.1</w:t>
            </w:r>
          </w:p>
        </w:tc>
        <w:tc>
          <w:tcPr>
            <w:tcW w:w="5670" w:type="dxa"/>
            <w:gridSpan w:val="2"/>
            <w:tcBorders>
              <w:top w:val="single" w:sz="4" w:space="0" w:color="auto"/>
              <w:bottom w:val="single" w:sz="4" w:space="0" w:color="auto"/>
            </w:tcBorders>
            <w:shd w:val="clear" w:color="auto" w:fill="FFFFFF"/>
          </w:tcPr>
          <w:p w14:paraId="7285C9BD" w14:textId="4D84067A" w:rsidR="003540A1" w:rsidRPr="00B445A7" w:rsidRDefault="00B445A7" w:rsidP="000F2C30">
            <w:pPr>
              <w:pStyle w:val="TableNormalLeft"/>
              <w:jc w:val="both"/>
              <w:rPr>
                <w:lang w:val="es-CR"/>
              </w:rPr>
            </w:pPr>
            <w:r w:rsidRPr="00B445A7">
              <w:rPr>
                <w:lang w:val="es-CR"/>
              </w:rPr>
              <w:t>Existe un sistema de informes confidenciales para capturar errores, peligros y cuasi accidentes que es fácil de usar y accesible para todo el personal.</w:t>
            </w:r>
          </w:p>
        </w:tc>
        <w:tc>
          <w:tcPr>
            <w:tcW w:w="319" w:type="dxa"/>
            <w:tcBorders>
              <w:top w:val="single" w:sz="4" w:space="0" w:color="auto"/>
              <w:bottom w:val="single" w:sz="4" w:space="0" w:color="auto"/>
            </w:tcBorders>
            <w:shd w:val="clear" w:color="auto" w:fill="FFFFFF"/>
            <w:vAlign w:val="center"/>
          </w:tcPr>
          <w:p w14:paraId="119951C9" w14:textId="77777777" w:rsidR="003540A1" w:rsidRPr="00B445A7" w:rsidRDefault="003540A1" w:rsidP="00185A16">
            <w:pPr>
              <w:spacing w:after="0"/>
              <w:jc w:val="center"/>
              <w:rPr>
                <w:rFonts w:cs="Calibri"/>
                <w:lang w:val="es-CR"/>
              </w:rPr>
            </w:pPr>
          </w:p>
        </w:tc>
        <w:tc>
          <w:tcPr>
            <w:tcW w:w="319" w:type="dxa"/>
            <w:tcBorders>
              <w:top w:val="single" w:sz="4" w:space="0" w:color="auto"/>
              <w:bottom w:val="single" w:sz="4" w:space="0" w:color="auto"/>
            </w:tcBorders>
            <w:shd w:val="clear" w:color="auto" w:fill="FFFFFF"/>
            <w:vAlign w:val="center"/>
          </w:tcPr>
          <w:p w14:paraId="41E35992" w14:textId="77777777" w:rsidR="003540A1" w:rsidRPr="00B445A7" w:rsidRDefault="003540A1" w:rsidP="00185A16">
            <w:pPr>
              <w:spacing w:after="0"/>
              <w:jc w:val="center"/>
              <w:rPr>
                <w:rFonts w:cs="Calibri"/>
                <w:lang w:val="es-CR"/>
              </w:rPr>
            </w:pPr>
          </w:p>
        </w:tc>
        <w:tc>
          <w:tcPr>
            <w:tcW w:w="319" w:type="dxa"/>
            <w:gridSpan w:val="2"/>
            <w:tcBorders>
              <w:top w:val="single" w:sz="4" w:space="0" w:color="auto"/>
              <w:bottom w:val="single" w:sz="4" w:space="0" w:color="auto"/>
            </w:tcBorders>
            <w:shd w:val="clear" w:color="auto" w:fill="FFFFFF"/>
            <w:vAlign w:val="center"/>
          </w:tcPr>
          <w:p w14:paraId="49F00FCE" w14:textId="77777777" w:rsidR="003540A1" w:rsidRPr="00B445A7" w:rsidRDefault="003540A1" w:rsidP="00185A16">
            <w:pPr>
              <w:spacing w:after="0"/>
              <w:jc w:val="center"/>
              <w:rPr>
                <w:rFonts w:cs="Calibri"/>
                <w:lang w:val="es-CR"/>
              </w:rPr>
            </w:pPr>
          </w:p>
        </w:tc>
        <w:tc>
          <w:tcPr>
            <w:tcW w:w="319" w:type="dxa"/>
            <w:tcBorders>
              <w:top w:val="single" w:sz="4" w:space="0" w:color="auto"/>
              <w:bottom w:val="single" w:sz="4" w:space="0" w:color="auto"/>
            </w:tcBorders>
            <w:shd w:val="clear" w:color="auto" w:fill="FFFFFF"/>
            <w:vAlign w:val="center"/>
          </w:tcPr>
          <w:p w14:paraId="199B1C8B" w14:textId="77777777" w:rsidR="003540A1" w:rsidRPr="00B445A7" w:rsidRDefault="003540A1" w:rsidP="00185A16">
            <w:pPr>
              <w:spacing w:after="0"/>
              <w:jc w:val="center"/>
              <w:rPr>
                <w:rFonts w:cs="Calibri"/>
                <w:lang w:val="es-CR"/>
              </w:rPr>
            </w:pPr>
          </w:p>
        </w:tc>
        <w:tc>
          <w:tcPr>
            <w:tcW w:w="3742" w:type="dxa"/>
            <w:gridSpan w:val="2"/>
            <w:tcBorders>
              <w:top w:val="single" w:sz="4" w:space="0" w:color="auto"/>
              <w:bottom w:val="single" w:sz="4" w:space="0" w:color="auto"/>
            </w:tcBorders>
            <w:shd w:val="clear" w:color="auto" w:fill="FFFFFF"/>
            <w:vAlign w:val="center"/>
          </w:tcPr>
          <w:p w14:paraId="6EA2B7A4" w14:textId="77777777" w:rsidR="003540A1" w:rsidRPr="00B445A7" w:rsidRDefault="003540A1" w:rsidP="00185A16">
            <w:pPr>
              <w:spacing w:after="0"/>
              <w:jc w:val="center"/>
              <w:rPr>
                <w:rFonts w:cs="Calibri"/>
                <w:lang w:val="es-CR"/>
              </w:rPr>
            </w:pPr>
          </w:p>
        </w:tc>
        <w:tc>
          <w:tcPr>
            <w:tcW w:w="3260" w:type="dxa"/>
            <w:tcBorders>
              <w:top w:val="single" w:sz="4" w:space="0" w:color="auto"/>
              <w:bottom w:val="single" w:sz="4" w:space="0" w:color="auto"/>
            </w:tcBorders>
            <w:shd w:val="clear" w:color="auto" w:fill="FFFFFF"/>
            <w:vAlign w:val="center"/>
          </w:tcPr>
          <w:p w14:paraId="736C02CA" w14:textId="77777777" w:rsidR="003540A1" w:rsidRPr="00B445A7" w:rsidRDefault="003540A1" w:rsidP="00185A16">
            <w:pPr>
              <w:spacing w:after="0"/>
              <w:jc w:val="center"/>
              <w:rPr>
                <w:rFonts w:cs="Calibri"/>
                <w:lang w:val="es-CR"/>
              </w:rPr>
            </w:pPr>
          </w:p>
        </w:tc>
      </w:tr>
      <w:tr w:rsidR="001F1D61" w:rsidRPr="008249F0" w14:paraId="24FE6122" w14:textId="77777777" w:rsidTr="00185A16">
        <w:trPr>
          <w:trHeight w:val="94"/>
        </w:trPr>
        <w:tc>
          <w:tcPr>
            <w:tcW w:w="510" w:type="dxa"/>
            <w:vMerge/>
          </w:tcPr>
          <w:p w14:paraId="3FCE8158" w14:textId="77777777" w:rsidR="001F1D61" w:rsidRPr="00B445A7" w:rsidRDefault="001F1D61" w:rsidP="00EA6698">
            <w:pPr>
              <w:spacing w:after="0"/>
              <w:rPr>
                <w:rFonts w:cs="Calibri"/>
                <w:lang w:val="es-CR"/>
              </w:rPr>
            </w:pPr>
            <w:permStart w:id="358687242" w:edGrp="everyone" w:colFirst="3" w:colLast="3"/>
            <w:permStart w:id="508123265" w:edGrp="everyone" w:colFirst="4" w:colLast="4"/>
            <w:permStart w:id="1315836663" w:edGrp="everyone" w:colFirst="5" w:colLast="5"/>
            <w:permStart w:id="7672769" w:edGrp="everyone" w:colFirst="6" w:colLast="6"/>
            <w:permStart w:id="1727938576" w:edGrp="everyone" w:colFirst="7" w:colLast="7"/>
            <w:permStart w:id="2027911899" w:edGrp="everyone" w:colFirst="8" w:colLast="8"/>
            <w:permEnd w:id="1100883478"/>
            <w:permEnd w:id="2111511333"/>
            <w:permEnd w:id="1914505375"/>
            <w:permEnd w:id="1691485039"/>
            <w:permEnd w:id="1517225772"/>
            <w:permEnd w:id="1710100222"/>
          </w:p>
        </w:tc>
        <w:tc>
          <w:tcPr>
            <w:tcW w:w="959" w:type="dxa"/>
            <w:tcBorders>
              <w:top w:val="single" w:sz="4" w:space="0" w:color="auto"/>
              <w:bottom w:val="single" w:sz="4" w:space="0" w:color="auto"/>
            </w:tcBorders>
            <w:shd w:val="clear" w:color="auto" w:fill="auto"/>
          </w:tcPr>
          <w:p w14:paraId="7044EED3" w14:textId="77777777" w:rsidR="001F1D61" w:rsidRDefault="001F1D61" w:rsidP="00EA6698">
            <w:pPr>
              <w:spacing w:after="0"/>
            </w:pPr>
            <w:r>
              <w:t>1.1.2</w:t>
            </w:r>
          </w:p>
        </w:tc>
        <w:tc>
          <w:tcPr>
            <w:tcW w:w="5670" w:type="dxa"/>
            <w:gridSpan w:val="2"/>
            <w:tcBorders>
              <w:top w:val="single" w:sz="4" w:space="0" w:color="auto"/>
              <w:bottom w:val="single" w:sz="4" w:space="0" w:color="auto"/>
            </w:tcBorders>
            <w:shd w:val="clear" w:color="auto" w:fill="auto"/>
          </w:tcPr>
          <w:p w14:paraId="1F8AF709" w14:textId="0044DFCF" w:rsidR="001F1D61" w:rsidRPr="00B445A7" w:rsidRDefault="00B445A7" w:rsidP="000F2C30">
            <w:pPr>
              <w:pStyle w:val="TableNormalLeft"/>
              <w:jc w:val="both"/>
              <w:rPr>
                <w:lang w:val="es-CR"/>
              </w:rPr>
            </w:pPr>
            <w:r w:rsidRPr="00B445A7">
              <w:rPr>
                <w:lang w:val="es-CR"/>
              </w:rPr>
              <w:t xml:space="preserve">Existe un sistema de informes confidenciales que proporciona la retroalimentación adecuada </w:t>
            </w:r>
            <w:r>
              <w:rPr>
                <w:lang w:val="es-CR"/>
              </w:rPr>
              <w:t>a quién reporta</w:t>
            </w:r>
            <w:r w:rsidRPr="00B445A7">
              <w:rPr>
                <w:lang w:val="es-CR"/>
              </w:rPr>
              <w:t xml:space="preserve"> y, en su caso, al resto de la organización.</w:t>
            </w:r>
          </w:p>
        </w:tc>
        <w:tc>
          <w:tcPr>
            <w:tcW w:w="319" w:type="dxa"/>
            <w:tcBorders>
              <w:top w:val="single" w:sz="4" w:space="0" w:color="auto"/>
              <w:bottom w:val="single" w:sz="4" w:space="0" w:color="auto"/>
            </w:tcBorders>
            <w:shd w:val="clear" w:color="auto" w:fill="auto"/>
            <w:vAlign w:val="center"/>
          </w:tcPr>
          <w:p w14:paraId="3133DAC7" w14:textId="77777777" w:rsidR="001F1D61" w:rsidRPr="00B445A7" w:rsidRDefault="001F1D61" w:rsidP="00185A16">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2D5CDB36" w14:textId="77777777" w:rsidR="001F1D61" w:rsidRPr="00B445A7" w:rsidRDefault="001F1D61" w:rsidP="00185A16">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5E527511" w14:textId="77777777" w:rsidR="001F1D61" w:rsidRPr="00B445A7" w:rsidRDefault="001F1D61" w:rsidP="00185A16">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1C61EDD6" w14:textId="77777777" w:rsidR="001F1D61" w:rsidRPr="00B445A7" w:rsidRDefault="001F1D61" w:rsidP="00185A16">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73EDEA5A" w14:textId="77777777" w:rsidR="001F1D61" w:rsidRPr="00B445A7" w:rsidRDefault="001F1D61" w:rsidP="00185A16">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09448712" w14:textId="77777777" w:rsidR="001F1D61" w:rsidRPr="00B445A7" w:rsidRDefault="001F1D61" w:rsidP="00185A16">
            <w:pPr>
              <w:spacing w:after="0"/>
              <w:jc w:val="center"/>
              <w:rPr>
                <w:rFonts w:cs="Calibri"/>
                <w:lang w:val="es-CR"/>
              </w:rPr>
            </w:pPr>
          </w:p>
        </w:tc>
      </w:tr>
      <w:tr w:rsidR="00F35A20" w:rsidRPr="008249F0" w14:paraId="44CD68F9" w14:textId="77777777" w:rsidTr="00185A16">
        <w:trPr>
          <w:trHeight w:val="94"/>
        </w:trPr>
        <w:tc>
          <w:tcPr>
            <w:tcW w:w="510" w:type="dxa"/>
            <w:vMerge/>
          </w:tcPr>
          <w:p w14:paraId="4DE1138B" w14:textId="77777777" w:rsidR="003540A1" w:rsidRPr="00B445A7" w:rsidRDefault="003540A1" w:rsidP="00EA6698">
            <w:pPr>
              <w:spacing w:after="0"/>
              <w:rPr>
                <w:rFonts w:cs="Calibri"/>
                <w:lang w:val="es-CR"/>
              </w:rPr>
            </w:pPr>
            <w:permStart w:id="253711732" w:edGrp="everyone" w:colFirst="3" w:colLast="3"/>
            <w:permStart w:id="1905475263" w:edGrp="everyone" w:colFirst="4" w:colLast="4"/>
            <w:permStart w:id="1251104588" w:edGrp="everyone" w:colFirst="5" w:colLast="5"/>
            <w:permStart w:id="1420129906" w:edGrp="everyone" w:colFirst="6" w:colLast="6"/>
            <w:permStart w:id="498171732" w:edGrp="everyone" w:colFirst="7" w:colLast="7"/>
            <w:permStart w:id="1195595429" w:edGrp="everyone" w:colFirst="8" w:colLast="8"/>
            <w:permEnd w:id="358687242"/>
            <w:permEnd w:id="508123265"/>
            <w:permEnd w:id="1315836663"/>
            <w:permEnd w:id="7672769"/>
            <w:permEnd w:id="1727938576"/>
            <w:permEnd w:id="2027911899"/>
          </w:p>
        </w:tc>
        <w:tc>
          <w:tcPr>
            <w:tcW w:w="959" w:type="dxa"/>
            <w:tcBorders>
              <w:top w:val="single" w:sz="4" w:space="0" w:color="auto"/>
              <w:bottom w:val="single" w:sz="4" w:space="0" w:color="auto"/>
            </w:tcBorders>
            <w:shd w:val="clear" w:color="auto" w:fill="auto"/>
          </w:tcPr>
          <w:p w14:paraId="4EB78C31" w14:textId="77777777" w:rsidR="003540A1" w:rsidRDefault="0021616B" w:rsidP="00EA6698">
            <w:pPr>
              <w:spacing w:after="0"/>
            </w:pPr>
            <w:r>
              <w:t>1</w:t>
            </w:r>
            <w:r w:rsidR="003540A1">
              <w:t>.1.</w:t>
            </w:r>
            <w:r w:rsidR="001F1D61">
              <w:t>3</w:t>
            </w:r>
          </w:p>
        </w:tc>
        <w:tc>
          <w:tcPr>
            <w:tcW w:w="5670" w:type="dxa"/>
            <w:gridSpan w:val="2"/>
            <w:tcBorders>
              <w:top w:val="single" w:sz="4" w:space="0" w:color="auto"/>
              <w:bottom w:val="single" w:sz="4" w:space="0" w:color="auto"/>
            </w:tcBorders>
            <w:shd w:val="clear" w:color="auto" w:fill="auto"/>
          </w:tcPr>
          <w:p w14:paraId="728A25B0" w14:textId="5BAEC219" w:rsidR="003540A1" w:rsidRPr="00B445A7" w:rsidRDefault="00B445A7" w:rsidP="000F2C30">
            <w:pPr>
              <w:pStyle w:val="TableNormalLeft"/>
              <w:jc w:val="both"/>
              <w:rPr>
                <w:lang w:val="es-CR"/>
              </w:rPr>
            </w:pPr>
            <w:r w:rsidRPr="00B445A7">
              <w:rPr>
                <w:lang w:val="es-CR"/>
              </w:rPr>
              <w:t>El personal expresa confianza en la política de informes de la organización.</w:t>
            </w:r>
          </w:p>
        </w:tc>
        <w:tc>
          <w:tcPr>
            <w:tcW w:w="319" w:type="dxa"/>
            <w:tcBorders>
              <w:top w:val="single" w:sz="4" w:space="0" w:color="auto"/>
              <w:bottom w:val="single" w:sz="4" w:space="0" w:color="auto"/>
            </w:tcBorders>
            <w:shd w:val="clear" w:color="auto" w:fill="auto"/>
            <w:vAlign w:val="center"/>
          </w:tcPr>
          <w:p w14:paraId="38D4D4BD" w14:textId="77777777" w:rsidR="003540A1" w:rsidRPr="00B445A7" w:rsidRDefault="003540A1" w:rsidP="00185A16">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57F21D9E" w14:textId="77777777" w:rsidR="003540A1" w:rsidRPr="00B445A7" w:rsidRDefault="003540A1" w:rsidP="00185A16">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7E6710C2" w14:textId="77777777" w:rsidR="003540A1" w:rsidRPr="00B445A7" w:rsidRDefault="003540A1" w:rsidP="00185A16">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52FAE4ED" w14:textId="77777777" w:rsidR="003540A1" w:rsidRPr="00B445A7" w:rsidRDefault="003540A1" w:rsidP="00185A16">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7E2D3B13" w14:textId="77777777" w:rsidR="003540A1" w:rsidRPr="00B445A7" w:rsidRDefault="003540A1" w:rsidP="00185A16">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28404615" w14:textId="77777777" w:rsidR="003540A1" w:rsidRPr="00B445A7" w:rsidRDefault="003540A1" w:rsidP="00185A16">
            <w:pPr>
              <w:spacing w:after="0"/>
              <w:jc w:val="center"/>
              <w:rPr>
                <w:rFonts w:cs="Calibri"/>
                <w:lang w:val="es-CR"/>
              </w:rPr>
            </w:pPr>
          </w:p>
        </w:tc>
      </w:tr>
      <w:permEnd w:id="253711732"/>
      <w:permEnd w:id="1905475263"/>
      <w:permEnd w:id="1251104588"/>
      <w:permEnd w:id="1420129906"/>
      <w:permEnd w:id="498171732"/>
      <w:permEnd w:id="1195595429"/>
      <w:tr w:rsidR="00F35A20" w:rsidRPr="007D7260" w14:paraId="3FBB52C7" w14:textId="77777777" w:rsidTr="003429BB">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1740EE07" w14:textId="36B67C7F" w:rsidR="00310A84" w:rsidRPr="006E7CC7" w:rsidRDefault="006E7CC7" w:rsidP="00EA6698">
            <w:pPr>
              <w:spacing w:after="0"/>
              <w:ind w:left="113" w:right="113"/>
              <w:jc w:val="center"/>
              <w:rPr>
                <w:rFonts w:cs="Calibri"/>
                <w:b/>
                <w:lang w:val="es-CR"/>
              </w:rPr>
            </w:pPr>
            <w:r w:rsidRPr="006E7CC7">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30F846A7" w14:textId="33197486" w:rsidR="00310A84" w:rsidRPr="00B445A7" w:rsidRDefault="00B445A7" w:rsidP="00EA6698">
            <w:pPr>
              <w:spacing w:after="0"/>
              <w:jc w:val="center"/>
              <w:rPr>
                <w:rFonts w:eastAsia="Times New Roman" w:cs="Calibri"/>
                <w:lang w:val="es-CR" w:eastAsia="en-AU"/>
              </w:rPr>
            </w:pPr>
            <w:r w:rsidRPr="00B445A7">
              <w:rPr>
                <w:rFonts w:cs="Calibri"/>
                <w:b/>
                <w:lang w:val="es-CR"/>
              </w:rPr>
              <w:t>Que buscar</w:t>
            </w:r>
          </w:p>
        </w:tc>
      </w:tr>
      <w:tr w:rsidR="00310A84" w:rsidRPr="008249F0" w14:paraId="1C1D9AA2" w14:textId="77777777" w:rsidTr="001F1D61">
        <w:trPr>
          <w:trHeight w:val="336"/>
        </w:trPr>
        <w:tc>
          <w:tcPr>
            <w:tcW w:w="510" w:type="dxa"/>
            <w:vMerge/>
            <w:tcBorders>
              <w:left w:val="single" w:sz="4" w:space="0" w:color="000000"/>
              <w:right w:val="single" w:sz="4" w:space="0" w:color="000000"/>
            </w:tcBorders>
          </w:tcPr>
          <w:p w14:paraId="10637B88" w14:textId="77777777" w:rsidR="00310A84" w:rsidRPr="007D7260" w:rsidRDefault="00310A84" w:rsidP="00EA6698">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15E7100C" w14:textId="77777777" w:rsidR="00B445A7" w:rsidRPr="00B445A7" w:rsidRDefault="00B445A7" w:rsidP="003429BB">
            <w:pPr>
              <w:pStyle w:val="Prrafodelista"/>
              <w:numPr>
                <w:ilvl w:val="0"/>
                <w:numId w:val="29"/>
              </w:numPr>
              <w:spacing w:after="0"/>
              <w:ind w:left="714" w:hanging="357"/>
              <w:rPr>
                <w:lang w:val="es-CR"/>
              </w:rPr>
            </w:pPr>
            <w:r w:rsidRPr="00B445A7">
              <w:rPr>
                <w:lang w:val="es-CR"/>
              </w:rPr>
              <w:t>Revise el sistema de informes para obtener acceso y facilidad de uso.</w:t>
            </w:r>
          </w:p>
          <w:p w14:paraId="4C72C6B3" w14:textId="77777777" w:rsidR="00B445A7" w:rsidRDefault="00B445A7" w:rsidP="003429BB">
            <w:pPr>
              <w:pStyle w:val="Prrafodelista"/>
              <w:numPr>
                <w:ilvl w:val="0"/>
                <w:numId w:val="29"/>
              </w:numPr>
              <w:spacing w:after="0"/>
              <w:ind w:left="714" w:hanging="357"/>
              <w:rPr>
                <w:lang w:val="es-CR"/>
              </w:rPr>
            </w:pPr>
            <w:r w:rsidRPr="00B445A7">
              <w:rPr>
                <w:lang w:val="es-CR"/>
              </w:rPr>
              <w:t>Compruebe la confianza y la familiaridad del personal con el sistema de informes, y si saben qué se debe informar.</w:t>
            </w:r>
          </w:p>
          <w:p w14:paraId="4770E9F7" w14:textId="77777777" w:rsidR="00722D41" w:rsidRDefault="00722D41" w:rsidP="003429BB">
            <w:pPr>
              <w:pStyle w:val="Prrafodelista"/>
              <w:numPr>
                <w:ilvl w:val="0"/>
                <w:numId w:val="29"/>
              </w:numPr>
              <w:spacing w:after="0"/>
              <w:ind w:left="714" w:hanging="357"/>
              <w:rPr>
                <w:lang w:val="es-CR"/>
              </w:rPr>
            </w:pPr>
            <w:r w:rsidRPr="00722D41">
              <w:rPr>
                <w:lang w:val="es-CR"/>
              </w:rPr>
              <w:t>Revise cómo se logra la protección y la confidencialidad de los datos.</w:t>
            </w:r>
          </w:p>
          <w:p w14:paraId="53CB2A26" w14:textId="77777777" w:rsidR="00722D41" w:rsidRPr="00722D41" w:rsidRDefault="00722D41" w:rsidP="00722D41">
            <w:pPr>
              <w:pStyle w:val="Prrafodelista"/>
              <w:numPr>
                <w:ilvl w:val="0"/>
                <w:numId w:val="29"/>
              </w:numPr>
              <w:spacing w:after="0"/>
              <w:rPr>
                <w:lang w:val="es-CR"/>
              </w:rPr>
            </w:pPr>
            <w:r w:rsidRPr="00722D41">
              <w:rPr>
                <w:lang w:val="es-CR"/>
              </w:rPr>
              <w:t>Evidencia de retroalimentación al reportero, la organización y terceros.</w:t>
            </w:r>
          </w:p>
          <w:p w14:paraId="31625C5A" w14:textId="77777777" w:rsidR="00722D41" w:rsidRPr="00722D41" w:rsidRDefault="00722D41" w:rsidP="00095E41">
            <w:pPr>
              <w:pStyle w:val="Prrafodelista"/>
              <w:numPr>
                <w:ilvl w:val="0"/>
                <w:numId w:val="29"/>
              </w:numPr>
              <w:spacing w:after="0"/>
              <w:ind w:left="714" w:hanging="357"/>
              <w:rPr>
                <w:lang w:val="es-CR"/>
              </w:rPr>
            </w:pPr>
            <w:r w:rsidRPr="00722D41">
              <w:rPr>
                <w:lang w:val="es-CR"/>
              </w:rPr>
              <w:t>Evalúe el volumen y la calidad de los informes, incluido si el personal está informando sobre sus propios errores y equivocaciones.</w:t>
            </w:r>
          </w:p>
          <w:p w14:paraId="104637B6" w14:textId="77777777" w:rsidR="00722D41" w:rsidRPr="00722D41" w:rsidRDefault="00722D41" w:rsidP="003429BB">
            <w:pPr>
              <w:pStyle w:val="Prrafodelista"/>
              <w:numPr>
                <w:ilvl w:val="0"/>
                <w:numId w:val="29"/>
              </w:numPr>
              <w:spacing w:after="0"/>
              <w:ind w:left="714" w:hanging="357"/>
              <w:rPr>
                <w:lang w:val="es-CR"/>
              </w:rPr>
            </w:pPr>
            <w:r w:rsidRPr="00722D41">
              <w:rPr>
                <w:lang w:val="es-CR"/>
              </w:rPr>
              <w:t>Revise las tasas de cierre de informes.</w:t>
            </w:r>
          </w:p>
          <w:p w14:paraId="64802C8E" w14:textId="77777777" w:rsidR="00722D41" w:rsidRPr="00722D41" w:rsidRDefault="00722D41" w:rsidP="003429BB">
            <w:pPr>
              <w:pStyle w:val="Prrafodelista"/>
              <w:numPr>
                <w:ilvl w:val="0"/>
                <w:numId w:val="29"/>
              </w:numPr>
              <w:spacing w:after="0"/>
              <w:ind w:left="714" w:hanging="357"/>
              <w:rPr>
                <w:lang w:val="es-CR"/>
              </w:rPr>
            </w:pPr>
            <w:r w:rsidRPr="00722D41">
              <w:rPr>
                <w:lang w:val="es-CR"/>
              </w:rPr>
              <w:t>Compruebe si las organizaciones contratadas y los clientes pueden realizar informes.</w:t>
            </w:r>
          </w:p>
          <w:p w14:paraId="5622C7AA" w14:textId="77777777" w:rsidR="00722D41" w:rsidRPr="00722D41" w:rsidRDefault="00722D41" w:rsidP="003429BB">
            <w:pPr>
              <w:pStyle w:val="Prrafodelista"/>
              <w:numPr>
                <w:ilvl w:val="0"/>
                <w:numId w:val="29"/>
              </w:numPr>
              <w:spacing w:after="0"/>
              <w:ind w:left="714" w:hanging="357"/>
              <w:rPr>
                <w:lang w:val="es-CR"/>
              </w:rPr>
            </w:pPr>
            <w:r w:rsidRPr="00722D41">
              <w:t>Revise cómo se analizan los informes en el sistema.</w:t>
            </w:r>
          </w:p>
          <w:p w14:paraId="5FA2FF0B" w14:textId="77777777" w:rsidR="00722D41" w:rsidRPr="00722D41" w:rsidRDefault="00722D41" w:rsidP="003429BB">
            <w:pPr>
              <w:pStyle w:val="Prrafodelista"/>
              <w:numPr>
                <w:ilvl w:val="0"/>
                <w:numId w:val="29"/>
              </w:numPr>
              <w:spacing w:after="0"/>
              <w:ind w:left="714" w:hanging="357"/>
              <w:rPr>
                <w:lang w:val="es-CR"/>
              </w:rPr>
            </w:pPr>
            <w:r w:rsidRPr="00722D41">
              <w:rPr>
                <w:lang w:val="es-CR"/>
              </w:rPr>
              <w:t>Confirme que las responsabilidades con respecto al análisis de sucesos, el almacenamiento y el seguimiento estén claramente definidas.</w:t>
            </w:r>
          </w:p>
          <w:p w14:paraId="577FB65D" w14:textId="77777777" w:rsidR="00722D41" w:rsidRPr="00722D41" w:rsidRDefault="00722D41" w:rsidP="003429BB">
            <w:pPr>
              <w:pStyle w:val="Prrafodelista"/>
              <w:numPr>
                <w:ilvl w:val="0"/>
                <w:numId w:val="29"/>
              </w:numPr>
              <w:spacing w:after="0"/>
              <w:ind w:left="714" w:hanging="357"/>
              <w:rPr>
                <w:rFonts w:eastAsia="Times New Roman" w:cs="Calibri"/>
                <w:lang w:val="es-CR" w:eastAsia="en-AU"/>
              </w:rPr>
            </w:pPr>
            <w:r w:rsidRPr="00722D41">
              <w:rPr>
                <w:lang w:val="es-CR"/>
              </w:rPr>
              <w:t>Compruebe que el personal pertinente sepa qué sucesos deberían ser obligatorios.</w:t>
            </w:r>
          </w:p>
          <w:p w14:paraId="59A4A367" w14:textId="47D0BB7B" w:rsidR="00310A84" w:rsidRPr="00722D41" w:rsidRDefault="00722D41" w:rsidP="003429BB">
            <w:pPr>
              <w:pStyle w:val="Prrafodelista"/>
              <w:numPr>
                <w:ilvl w:val="0"/>
                <w:numId w:val="29"/>
              </w:numPr>
              <w:spacing w:after="0"/>
              <w:ind w:left="714" w:hanging="357"/>
              <w:rPr>
                <w:rFonts w:eastAsia="Times New Roman" w:cs="Calibri"/>
                <w:lang w:val="es-CR" w:eastAsia="en-AU"/>
              </w:rPr>
            </w:pPr>
            <w:r w:rsidRPr="00722D41">
              <w:rPr>
                <w:lang w:val="es-CR"/>
              </w:rPr>
              <w:t>Evaluar cómo la alta dirección se involucra con los resultados del sistema de informes.</w:t>
            </w:r>
          </w:p>
        </w:tc>
      </w:tr>
      <w:tr w:rsidR="00F35A20" w:rsidRPr="003540A1" w14:paraId="59BC650F" w14:textId="77777777" w:rsidTr="003429BB">
        <w:trPr>
          <w:trHeight w:val="20"/>
        </w:trPr>
        <w:tc>
          <w:tcPr>
            <w:tcW w:w="510" w:type="dxa"/>
            <w:vMerge/>
            <w:tcBorders>
              <w:left w:val="single" w:sz="4" w:space="0" w:color="000000"/>
              <w:right w:val="single" w:sz="4" w:space="0" w:color="000000"/>
            </w:tcBorders>
            <w:shd w:val="clear" w:color="auto" w:fill="D9D9D9"/>
          </w:tcPr>
          <w:p w14:paraId="36C20820" w14:textId="77777777" w:rsidR="00310A84" w:rsidRPr="00722D41" w:rsidRDefault="00310A84" w:rsidP="00EA6698">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4CBE9435" w14:textId="19C4A28F" w:rsidR="00310A84" w:rsidRPr="006E7CC7" w:rsidRDefault="006E7CC7" w:rsidP="00EA6698">
            <w:pPr>
              <w:pStyle w:val="Sinespaciado"/>
              <w:spacing w:line="276" w:lineRule="auto"/>
              <w:rPr>
                <w:rFonts w:cs="Calibri"/>
                <w:b/>
                <w:lang w:val="es-CR"/>
              </w:rPr>
            </w:pPr>
            <w:r w:rsidRPr="006E7CC7">
              <w:rPr>
                <w:rFonts w:cs="Calibri"/>
                <w:b/>
                <w:lang w:val="es-CR"/>
              </w:rPr>
              <w:t>Presente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46489443" w14:textId="6806D4E1" w:rsidR="00310A84" w:rsidRPr="006E7CC7" w:rsidRDefault="006E7CC7" w:rsidP="00EA6698">
            <w:pPr>
              <w:spacing w:after="0"/>
              <w:rPr>
                <w:rFonts w:eastAsia="Times New Roman" w:cs="Calibri"/>
                <w:b/>
                <w:lang w:val="es-CR" w:eastAsia="en-AU"/>
              </w:rPr>
            </w:pPr>
            <w:r w:rsidRPr="006E7CC7">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696CB477" w14:textId="64AB6E9D" w:rsidR="00310A84" w:rsidRPr="006E7CC7" w:rsidRDefault="006E7CC7" w:rsidP="00EA6698">
            <w:pPr>
              <w:spacing w:after="0"/>
              <w:rPr>
                <w:rFonts w:eastAsia="Times New Roman" w:cs="Calibri"/>
                <w:b/>
                <w:lang w:val="es-CR" w:eastAsia="en-AU"/>
              </w:rPr>
            </w:pPr>
            <w:r w:rsidRPr="006E7CC7">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0A54292D" w14:textId="0C35B6B9" w:rsidR="00310A84" w:rsidRPr="006E7CC7" w:rsidRDefault="006E7CC7" w:rsidP="00EA6698">
            <w:pPr>
              <w:tabs>
                <w:tab w:val="left" w:pos="2580"/>
              </w:tabs>
              <w:spacing w:after="0"/>
              <w:rPr>
                <w:rFonts w:eastAsia="Times New Roman" w:cs="Calibri"/>
                <w:b/>
                <w:lang w:val="es-CR" w:eastAsia="en-AU"/>
              </w:rPr>
            </w:pPr>
            <w:r w:rsidRPr="006E7CC7">
              <w:rPr>
                <w:rFonts w:cs="Calibri"/>
                <w:b/>
                <w:lang w:val="es-CR"/>
              </w:rPr>
              <w:t>Efectivo</w:t>
            </w:r>
          </w:p>
        </w:tc>
      </w:tr>
      <w:tr w:rsidR="00310A84" w:rsidRPr="008249F0" w14:paraId="4AE7C817" w14:textId="77777777" w:rsidTr="001F1D61">
        <w:trPr>
          <w:trHeight w:val="560"/>
        </w:trPr>
        <w:tc>
          <w:tcPr>
            <w:tcW w:w="510" w:type="dxa"/>
            <w:vMerge/>
            <w:tcBorders>
              <w:left w:val="single" w:sz="4" w:space="0" w:color="000000"/>
              <w:right w:val="single" w:sz="4" w:space="0" w:color="000000"/>
            </w:tcBorders>
          </w:tcPr>
          <w:p w14:paraId="2B7DD5C1" w14:textId="77777777" w:rsidR="00310A84" w:rsidRPr="003540A1" w:rsidRDefault="00310A84" w:rsidP="00EA6698">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30EAFF96" w14:textId="77777777" w:rsidR="006E7CC7" w:rsidRPr="00C0020A" w:rsidRDefault="006E7CC7" w:rsidP="000F2C30">
            <w:pPr>
              <w:pStyle w:val="TableNormalLeft"/>
              <w:jc w:val="both"/>
              <w:rPr>
                <w:sz w:val="20"/>
                <w:szCs w:val="20"/>
                <w:lang w:val="es-CR"/>
              </w:rPr>
            </w:pPr>
            <w:r w:rsidRPr="00C0020A">
              <w:rPr>
                <w:sz w:val="20"/>
                <w:szCs w:val="20"/>
                <w:lang w:val="es-CR"/>
              </w:rPr>
              <w:t>Existe un sistema de informes confidenciales para capturar ocurrencias obligatorias e informes voluntarios que incluye un sistema de retroalimentación y se almacena en una base de datos.</w:t>
            </w:r>
          </w:p>
          <w:p w14:paraId="213C4C40" w14:textId="425BE4D3" w:rsidR="00310A84" w:rsidRPr="00C0020A" w:rsidRDefault="006E7CC7" w:rsidP="000F2C30">
            <w:pPr>
              <w:pStyle w:val="TableNormalLeft"/>
              <w:jc w:val="both"/>
              <w:rPr>
                <w:sz w:val="20"/>
                <w:szCs w:val="20"/>
                <w:lang w:val="es-CR"/>
              </w:rPr>
            </w:pPr>
            <w:r w:rsidRPr="00C0020A">
              <w:rPr>
                <w:sz w:val="20"/>
                <w:szCs w:val="20"/>
                <w:lang w:val="es-CR"/>
              </w:rPr>
              <w:t>El proceso identifica cómo se procesan los informes y se especifican y abordan los plazos.</w:t>
            </w:r>
          </w:p>
        </w:tc>
        <w:tc>
          <w:tcPr>
            <w:tcW w:w="3727" w:type="dxa"/>
            <w:gridSpan w:val="4"/>
            <w:tcBorders>
              <w:top w:val="single" w:sz="4" w:space="0" w:color="auto"/>
              <w:left w:val="single" w:sz="4" w:space="0" w:color="000000"/>
              <w:bottom w:val="single" w:sz="4" w:space="0" w:color="auto"/>
              <w:right w:val="single" w:sz="4" w:space="0" w:color="000000"/>
            </w:tcBorders>
            <w:hideMark/>
          </w:tcPr>
          <w:p w14:paraId="48A6E8AC" w14:textId="77777777" w:rsidR="006E7CC7" w:rsidRPr="00C0020A" w:rsidRDefault="006E7CC7" w:rsidP="000F2C30">
            <w:pPr>
              <w:pStyle w:val="TableNormalLeft"/>
              <w:jc w:val="both"/>
              <w:rPr>
                <w:sz w:val="20"/>
                <w:szCs w:val="20"/>
                <w:lang w:val="es-CR"/>
              </w:rPr>
            </w:pPr>
            <w:r w:rsidRPr="00C0020A">
              <w:rPr>
                <w:sz w:val="20"/>
                <w:szCs w:val="20"/>
                <w:lang w:val="es-CR"/>
              </w:rPr>
              <w:t>El sistema de informes es accesible y fácil de usar por todo el personal.</w:t>
            </w:r>
          </w:p>
          <w:p w14:paraId="4638E540" w14:textId="77777777" w:rsidR="006E7CC7" w:rsidRPr="00C0020A" w:rsidRDefault="006E7CC7" w:rsidP="000F2C30">
            <w:pPr>
              <w:pStyle w:val="TableNormalLeft"/>
              <w:jc w:val="both"/>
              <w:rPr>
                <w:sz w:val="20"/>
                <w:szCs w:val="20"/>
                <w:lang w:val="es-CR"/>
              </w:rPr>
            </w:pPr>
            <w:r w:rsidRPr="00C0020A">
              <w:rPr>
                <w:sz w:val="20"/>
                <w:szCs w:val="20"/>
                <w:lang w:val="es-CR"/>
              </w:rPr>
              <w:t>Las responsabilidades, los plazos y el formato de la retroalimentación son significativos y están bien definidos.</w:t>
            </w:r>
          </w:p>
          <w:p w14:paraId="3F50C11B" w14:textId="0DB1AF2F" w:rsidR="00310A84" w:rsidRPr="00C0020A" w:rsidRDefault="006E7CC7" w:rsidP="000F2C30">
            <w:pPr>
              <w:pStyle w:val="TableNormalLeft"/>
              <w:jc w:val="both"/>
              <w:rPr>
                <w:sz w:val="20"/>
                <w:szCs w:val="20"/>
                <w:lang w:val="es-CR"/>
              </w:rPr>
            </w:pPr>
            <w:r w:rsidRPr="00C0020A">
              <w:rPr>
                <w:sz w:val="20"/>
                <w:szCs w:val="20"/>
                <w:lang w:val="es-CR"/>
              </w:rPr>
              <w:t>La protección de datos y la confidencialidad están garantizadas.</w:t>
            </w:r>
          </w:p>
        </w:tc>
        <w:tc>
          <w:tcPr>
            <w:tcW w:w="3727" w:type="dxa"/>
            <w:gridSpan w:val="3"/>
            <w:tcBorders>
              <w:top w:val="single" w:sz="4" w:space="0" w:color="auto"/>
              <w:left w:val="single" w:sz="4" w:space="0" w:color="000000"/>
              <w:bottom w:val="single" w:sz="4" w:space="0" w:color="auto"/>
              <w:right w:val="single" w:sz="4" w:space="0" w:color="000000"/>
            </w:tcBorders>
            <w:hideMark/>
          </w:tcPr>
          <w:p w14:paraId="5CAF0017" w14:textId="77777777" w:rsidR="00692573" w:rsidRPr="00C0020A" w:rsidRDefault="00692573" w:rsidP="000F2C30">
            <w:pPr>
              <w:pStyle w:val="TableNormalLeft"/>
              <w:jc w:val="both"/>
              <w:rPr>
                <w:sz w:val="20"/>
                <w:szCs w:val="20"/>
                <w:lang w:val="es-CR"/>
              </w:rPr>
            </w:pPr>
            <w:r w:rsidRPr="00C0020A">
              <w:rPr>
                <w:sz w:val="20"/>
                <w:szCs w:val="20"/>
                <w:lang w:val="es-CR"/>
              </w:rPr>
              <w:t>Todo el personal está utilizando el sistema de informes.</w:t>
            </w:r>
          </w:p>
          <w:p w14:paraId="40A3471A" w14:textId="1CE2BB5C" w:rsidR="00692573" w:rsidRPr="00C0020A" w:rsidRDefault="00692573" w:rsidP="000F2C30">
            <w:pPr>
              <w:pStyle w:val="TableNormalLeft"/>
              <w:jc w:val="both"/>
              <w:rPr>
                <w:sz w:val="20"/>
                <w:szCs w:val="20"/>
                <w:lang w:val="es-CR"/>
              </w:rPr>
            </w:pPr>
            <w:r w:rsidRPr="00C0020A">
              <w:rPr>
                <w:sz w:val="20"/>
                <w:szCs w:val="20"/>
                <w:lang w:val="es-CR"/>
              </w:rPr>
              <w:t>Hay retroalimentación, para quién reporta, de cualquier acción tomada (o no tomada) y, cuando sea apropiado, para el resto de la organización.</w:t>
            </w:r>
          </w:p>
          <w:p w14:paraId="52EB74A1" w14:textId="77777777" w:rsidR="00692573" w:rsidRPr="00C0020A" w:rsidRDefault="00692573" w:rsidP="000F2C30">
            <w:pPr>
              <w:pStyle w:val="TableNormalLeft"/>
              <w:jc w:val="both"/>
              <w:rPr>
                <w:sz w:val="20"/>
                <w:szCs w:val="20"/>
                <w:lang w:val="es-CR"/>
              </w:rPr>
            </w:pPr>
            <w:r w:rsidRPr="00C0020A">
              <w:rPr>
                <w:sz w:val="20"/>
                <w:szCs w:val="20"/>
                <w:lang w:val="es-CR"/>
              </w:rPr>
              <w:t>Los informes se evalúan, procesan, analizan y almacenan.</w:t>
            </w:r>
          </w:p>
          <w:p w14:paraId="65E7C7BC" w14:textId="0D721167" w:rsidR="00310A84" w:rsidRPr="00C0020A" w:rsidRDefault="00692573" w:rsidP="000F2C30">
            <w:pPr>
              <w:pStyle w:val="TableNormalLeft"/>
              <w:jc w:val="both"/>
              <w:rPr>
                <w:sz w:val="20"/>
                <w:szCs w:val="20"/>
                <w:lang w:val="es-CR"/>
              </w:rPr>
            </w:pPr>
            <w:r w:rsidRPr="00C0020A">
              <w:rPr>
                <w:sz w:val="20"/>
                <w:szCs w:val="20"/>
                <w:lang w:val="es-CR"/>
              </w:rPr>
              <w:t>El personal conoce y cumple con sus responsabilidades con respecto al sistema de informes.Los informes se procesan dentro de los plazos definidos.</w:t>
            </w:r>
          </w:p>
        </w:tc>
        <w:tc>
          <w:tcPr>
            <w:tcW w:w="3727" w:type="dxa"/>
            <w:gridSpan w:val="2"/>
            <w:tcBorders>
              <w:top w:val="single" w:sz="4" w:space="0" w:color="auto"/>
              <w:left w:val="single" w:sz="4" w:space="0" w:color="000000"/>
              <w:bottom w:val="single" w:sz="4" w:space="0" w:color="auto"/>
              <w:right w:val="single" w:sz="4" w:space="0" w:color="000000"/>
            </w:tcBorders>
          </w:tcPr>
          <w:p w14:paraId="7E2588A0" w14:textId="77777777" w:rsidR="00692573" w:rsidRPr="00C0020A" w:rsidRDefault="00692573" w:rsidP="000F2C30">
            <w:pPr>
              <w:pStyle w:val="TableNormalLeft"/>
              <w:jc w:val="both"/>
              <w:rPr>
                <w:sz w:val="20"/>
                <w:szCs w:val="20"/>
                <w:lang w:val="es-CR"/>
              </w:rPr>
            </w:pPr>
            <w:r w:rsidRPr="00C0020A">
              <w:rPr>
                <w:sz w:val="20"/>
                <w:szCs w:val="20"/>
                <w:lang w:val="es-CR"/>
              </w:rPr>
              <w:t>Existe un sistema de informes sólido basado en el volumen de informes y la calidad de los informes recibidos.</w:t>
            </w:r>
          </w:p>
          <w:p w14:paraId="2D9B013B" w14:textId="00BB199D" w:rsidR="00692573" w:rsidRPr="00C0020A" w:rsidRDefault="00692573" w:rsidP="000F2C30">
            <w:pPr>
              <w:pStyle w:val="TableNormalLeft"/>
              <w:jc w:val="both"/>
              <w:rPr>
                <w:sz w:val="20"/>
                <w:szCs w:val="20"/>
                <w:lang w:val="es-CR"/>
              </w:rPr>
            </w:pPr>
            <w:r w:rsidRPr="00C0020A">
              <w:rPr>
                <w:sz w:val="20"/>
                <w:szCs w:val="20"/>
                <w:lang w:val="es-CR"/>
              </w:rPr>
              <w:t>Los informes de seguridad se ejecutan de manera oportuna. El personal expresa confianza y confianza en la política y el proceso de presentación de informes de las organizaciones.</w:t>
            </w:r>
          </w:p>
          <w:p w14:paraId="2E8AF3D3" w14:textId="77777777" w:rsidR="00692573" w:rsidRPr="00C0020A" w:rsidRDefault="00692573" w:rsidP="000F2C30">
            <w:pPr>
              <w:pStyle w:val="TableNormalLeft"/>
              <w:jc w:val="both"/>
              <w:rPr>
                <w:sz w:val="20"/>
                <w:szCs w:val="20"/>
                <w:lang w:val="es-CR"/>
              </w:rPr>
            </w:pPr>
            <w:r w:rsidRPr="00C0020A">
              <w:rPr>
                <w:sz w:val="20"/>
                <w:szCs w:val="20"/>
                <w:lang w:val="es-CR"/>
              </w:rPr>
              <w:t>El sistema de informes se utiliza para tomar mejores decisiones de gestión y mejorar continuamente.</w:t>
            </w:r>
          </w:p>
          <w:p w14:paraId="38C7251E" w14:textId="23B8BE42" w:rsidR="00310A84" w:rsidRPr="00C0020A" w:rsidRDefault="00692573" w:rsidP="000F2C30">
            <w:pPr>
              <w:pStyle w:val="TableNormalLeft"/>
              <w:jc w:val="both"/>
              <w:rPr>
                <w:sz w:val="20"/>
                <w:szCs w:val="20"/>
                <w:lang w:val="es-CR"/>
              </w:rPr>
            </w:pPr>
            <w:r w:rsidRPr="00C0020A">
              <w:rPr>
                <w:sz w:val="20"/>
                <w:szCs w:val="20"/>
                <w:lang w:val="es-CR"/>
              </w:rPr>
              <w:t>El sistema de informes está disponible para que lo informen terceros (socios, proveedores y contratistas).</w:t>
            </w:r>
          </w:p>
        </w:tc>
      </w:tr>
      <w:bookmarkEnd w:id="10"/>
    </w:tbl>
    <w:p w14:paraId="38F3EC2E" w14:textId="77777777" w:rsidR="00D71391" w:rsidRPr="00692573" w:rsidRDefault="00D71391">
      <w:pPr>
        <w:spacing w:after="0"/>
        <w:rPr>
          <w:lang w:val="es-CR"/>
        </w:rPr>
      </w:pPr>
      <w:r w:rsidRPr="00692573">
        <w:rPr>
          <w:lang w:val="es-CR"/>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175"/>
        <w:gridCol w:w="567"/>
        <w:gridCol w:w="3260"/>
      </w:tblGrid>
      <w:tr w:rsidR="00F35A20" w:rsidRPr="003540A1" w14:paraId="641FC6E8" w14:textId="77777777" w:rsidTr="003429BB">
        <w:trPr>
          <w:trHeight w:val="186"/>
        </w:trPr>
        <w:tc>
          <w:tcPr>
            <w:tcW w:w="510" w:type="dxa"/>
            <w:vMerge w:val="restart"/>
            <w:shd w:val="clear" w:color="auto" w:fill="D9D9D9"/>
            <w:textDirection w:val="btLr"/>
            <w:vAlign w:val="center"/>
          </w:tcPr>
          <w:p w14:paraId="00B861AE" w14:textId="6CC4D01F" w:rsidR="00310A84" w:rsidRPr="005D58E6" w:rsidRDefault="005D58E6" w:rsidP="00EA6698">
            <w:pPr>
              <w:spacing w:after="0"/>
              <w:ind w:left="113" w:right="113"/>
              <w:jc w:val="center"/>
              <w:rPr>
                <w:rFonts w:cs="Calibri"/>
                <w:b/>
                <w:lang w:val="es-CR"/>
              </w:rPr>
            </w:pPr>
            <w:r w:rsidRPr="005D58E6">
              <w:rPr>
                <w:rFonts w:cs="Calibri"/>
                <w:b/>
                <w:lang w:val="es-CR"/>
              </w:rPr>
              <w:lastRenderedPageBreak/>
              <w:t>Evaluación</w:t>
            </w:r>
          </w:p>
        </w:tc>
        <w:tc>
          <w:tcPr>
            <w:tcW w:w="6629" w:type="dxa"/>
            <w:gridSpan w:val="3"/>
            <w:tcBorders>
              <w:bottom w:val="single" w:sz="4" w:space="0" w:color="auto"/>
            </w:tcBorders>
            <w:shd w:val="clear" w:color="auto" w:fill="D9D9D9"/>
          </w:tcPr>
          <w:p w14:paraId="3C87EFD5" w14:textId="7CCA0D84" w:rsidR="00310A84" w:rsidRPr="005D58E6" w:rsidRDefault="005D58E6" w:rsidP="00EA6698">
            <w:pPr>
              <w:spacing w:after="0"/>
              <w:rPr>
                <w:rFonts w:cs="Calibri"/>
                <w:b/>
                <w:lang w:val="es-CR"/>
              </w:rPr>
            </w:pPr>
            <w:r w:rsidRPr="005D58E6">
              <w:rPr>
                <w:rFonts w:cs="Calibri"/>
                <w:b/>
                <w:lang w:val="es-CR"/>
              </w:rPr>
              <w:t xml:space="preserve">Indicadores de </w:t>
            </w:r>
            <w:r>
              <w:rPr>
                <w:rFonts w:cs="Calibri"/>
                <w:b/>
                <w:lang w:val="es-CR"/>
              </w:rPr>
              <w:t>cumplimiento</w:t>
            </w:r>
            <w:r w:rsidRPr="005D58E6">
              <w:rPr>
                <w:rFonts w:cs="Calibri"/>
                <w:b/>
                <w:lang w:val="es-CR"/>
              </w:rPr>
              <w:t xml:space="preserve"> y de</w:t>
            </w:r>
            <w:r>
              <w:rPr>
                <w:rFonts w:cs="Calibri"/>
                <w:b/>
                <w:lang w:val="es-CR"/>
              </w:rPr>
              <w:t>sempeño</w:t>
            </w:r>
          </w:p>
        </w:tc>
        <w:tc>
          <w:tcPr>
            <w:tcW w:w="319" w:type="dxa"/>
            <w:tcBorders>
              <w:bottom w:val="single" w:sz="4" w:space="0" w:color="auto"/>
            </w:tcBorders>
            <w:shd w:val="clear" w:color="auto" w:fill="D9D9D9"/>
          </w:tcPr>
          <w:p w14:paraId="46088AE2" w14:textId="77777777" w:rsidR="00310A84" w:rsidRPr="003540A1" w:rsidRDefault="00310A84" w:rsidP="00EA6698">
            <w:pPr>
              <w:spacing w:after="0"/>
              <w:rPr>
                <w:rFonts w:cs="Calibri"/>
                <w:b/>
              </w:rPr>
            </w:pPr>
            <w:r w:rsidRPr="003540A1">
              <w:rPr>
                <w:rFonts w:cs="Calibri"/>
                <w:b/>
              </w:rPr>
              <w:t>P</w:t>
            </w:r>
          </w:p>
        </w:tc>
        <w:tc>
          <w:tcPr>
            <w:tcW w:w="319" w:type="dxa"/>
            <w:tcBorders>
              <w:bottom w:val="single" w:sz="4" w:space="0" w:color="auto"/>
            </w:tcBorders>
            <w:shd w:val="clear" w:color="auto" w:fill="D9D9D9"/>
          </w:tcPr>
          <w:p w14:paraId="50C4D080" w14:textId="2C4D7443" w:rsidR="00310A84" w:rsidRPr="003540A1" w:rsidRDefault="005D58E6" w:rsidP="00EA6698">
            <w:pPr>
              <w:spacing w:after="0"/>
              <w:rPr>
                <w:rFonts w:cs="Calibri"/>
                <w:b/>
              </w:rPr>
            </w:pPr>
            <w:r>
              <w:rPr>
                <w:rFonts w:cs="Calibri"/>
                <w:b/>
              </w:rPr>
              <w:t>A</w:t>
            </w:r>
          </w:p>
        </w:tc>
        <w:tc>
          <w:tcPr>
            <w:tcW w:w="319" w:type="dxa"/>
            <w:gridSpan w:val="2"/>
            <w:tcBorders>
              <w:bottom w:val="single" w:sz="4" w:space="0" w:color="auto"/>
            </w:tcBorders>
            <w:shd w:val="clear" w:color="auto" w:fill="D9D9D9"/>
          </w:tcPr>
          <w:p w14:paraId="297F9485" w14:textId="77777777" w:rsidR="00310A84" w:rsidRPr="003540A1" w:rsidRDefault="00310A84" w:rsidP="00EA6698">
            <w:pPr>
              <w:spacing w:after="0"/>
              <w:rPr>
                <w:rFonts w:cs="Calibri"/>
                <w:b/>
              </w:rPr>
            </w:pPr>
            <w:r w:rsidRPr="003540A1">
              <w:rPr>
                <w:rFonts w:cs="Calibri"/>
                <w:b/>
              </w:rPr>
              <w:t>O</w:t>
            </w:r>
          </w:p>
        </w:tc>
        <w:tc>
          <w:tcPr>
            <w:tcW w:w="319" w:type="dxa"/>
            <w:tcBorders>
              <w:bottom w:val="single" w:sz="4" w:space="0" w:color="auto"/>
            </w:tcBorders>
            <w:shd w:val="clear" w:color="auto" w:fill="D9D9D9"/>
          </w:tcPr>
          <w:p w14:paraId="1E7179E0" w14:textId="77777777" w:rsidR="00310A84" w:rsidRPr="003540A1" w:rsidRDefault="00310A84" w:rsidP="00EA6698">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025D4BC3" w14:textId="545B1D0C" w:rsidR="00310A84" w:rsidRPr="005D58E6" w:rsidRDefault="005D58E6" w:rsidP="00EA6698">
            <w:pPr>
              <w:spacing w:after="0"/>
              <w:rPr>
                <w:rFonts w:cs="Calibri"/>
                <w:b/>
                <w:lang w:val="es-CR"/>
              </w:rPr>
            </w:pPr>
            <w:r w:rsidRPr="005D58E6">
              <w:rPr>
                <w:rFonts w:cs="Calibri"/>
                <w:b/>
                <w:lang w:val="es-CR"/>
              </w:rPr>
              <w:t>C</w:t>
            </w:r>
            <w:r w:rsidR="007C30AB">
              <w:rPr>
                <w:rFonts w:cs="Calibri"/>
                <w:b/>
                <w:lang w:val="es-CR"/>
              </w:rPr>
              <w:t>ó</w:t>
            </w:r>
            <w:r w:rsidRPr="005D58E6">
              <w:rPr>
                <w:rFonts w:cs="Calibri"/>
                <w:b/>
                <w:lang w:val="es-CR"/>
              </w:rPr>
              <w:t>mo se logra</w:t>
            </w:r>
          </w:p>
        </w:tc>
        <w:tc>
          <w:tcPr>
            <w:tcW w:w="3260" w:type="dxa"/>
            <w:tcBorders>
              <w:bottom w:val="single" w:sz="4" w:space="0" w:color="auto"/>
            </w:tcBorders>
            <w:shd w:val="clear" w:color="auto" w:fill="D9D9D9"/>
          </w:tcPr>
          <w:p w14:paraId="503032F5" w14:textId="6B0B2A6A" w:rsidR="00310A84" w:rsidRPr="005D58E6" w:rsidRDefault="005D58E6" w:rsidP="00EA6698">
            <w:pPr>
              <w:spacing w:after="0"/>
              <w:rPr>
                <w:rFonts w:cs="Calibri"/>
                <w:b/>
                <w:lang w:val="es-CR"/>
              </w:rPr>
            </w:pPr>
            <w:r w:rsidRPr="005D58E6">
              <w:rPr>
                <w:rFonts w:cs="Calibri"/>
                <w:b/>
                <w:lang w:val="es-CR"/>
              </w:rPr>
              <w:t>Comentarios</w:t>
            </w:r>
          </w:p>
        </w:tc>
      </w:tr>
      <w:tr w:rsidR="00F35A20" w:rsidRPr="008249F0" w14:paraId="0C232560" w14:textId="77777777" w:rsidTr="00851D6F">
        <w:trPr>
          <w:trHeight w:val="527"/>
        </w:trPr>
        <w:tc>
          <w:tcPr>
            <w:tcW w:w="510" w:type="dxa"/>
            <w:vMerge/>
          </w:tcPr>
          <w:p w14:paraId="321EA453" w14:textId="77777777" w:rsidR="00310A84" w:rsidRPr="003540A1" w:rsidRDefault="00310A84" w:rsidP="00EA6698">
            <w:pPr>
              <w:spacing w:after="0"/>
              <w:rPr>
                <w:rFonts w:cs="Calibri"/>
              </w:rPr>
            </w:pPr>
            <w:permStart w:id="1411256526" w:edGrp="everyone" w:colFirst="3" w:colLast="3"/>
            <w:permStart w:id="1746090987" w:edGrp="everyone" w:colFirst="4" w:colLast="4"/>
            <w:permStart w:id="522939736" w:edGrp="everyone" w:colFirst="5" w:colLast="5"/>
            <w:permStart w:id="1006068116" w:edGrp="everyone" w:colFirst="6" w:colLast="6"/>
            <w:permStart w:id="891300140" w:edGrp="everyone" w:colFirst="7" w:colLast="7"/>
            <w:permStart w:id="816662843" w:edGrp="everyone" w:colFirst="8" w:colLast="8"/>
          </w:p>
        </w:tc>
        <w:tc>
          <w:tcPr>
            <w:tcW w:w="959" w:type="dxa"/>
            <w:tcBorders>
              <w:top w:val="single" w:sz="4" w:space="0" w:color="auto"/>
              <w:bottom w:val="single" w:sz="4" w:space="0" w:color="auto"/>
            </w:tcBorders>
            <w:shd w:val="clear" w:color="auto" w:fill="auto"/>
          </w:tcPr>
          <w:p w14:paraId="5C92C929" w14:textId="77777777" w:rsidR="00310A84" w:rsidRDefault="0021616B" w:rsidP="003429BB">
            <w:pPr>
              <w:spacing w:after="0" w:line="480" w:lineRule="auto"/>
            </w:pPr>
            <w:r>
              <w:t>1</w:t>
            </w:r>
            <w:r w:rsidR="00310A84">
              <w:t>.1.</w:t>
            </w:r>
            <w:r w:rsidR="007774B9">
              <w:t>4</w:t>
            </w:r>
          </w:p>
        </w:tc>
        <w:tc>
          <w:tcPr>
            <w:tcW w:w="5670" w:type="dxa"/>
            <w:gridSpan w:val="2"/>
            <w:tcBorders>
              <w:top w:val="single" w:sz="4" w:space="0" w:color="auto"/>
              <w:bottom w:val="single" w:sz="4" w:space="0" w:color="auto"/>
            </w:tcBorders>
            <w:shd w:val="clear" w:color="auto" w:fill="auto"/>
          </w:tcPr>
          <w:p w14:paraId="063C0EE7" w14:textId="5B5AD56F" w:rsidR="00310A84" w:rsidRPr="005D58E6" w:rsidRDefault="005D58E6" w:rsidP="000F2C30">
            <w:pPr>
              <w:pStyle w:val="TableNormalLeft"/>
              <w:jc w:val="both"/>
              <w:rPr>
                <w:lang w:val="es-CR"/>
              </w:rPr>
            </w:pPr>
            <w:r w:rsidRPr="005D58E6">
              <w:rPr>
                <w:lang w:val="es-CR"/>
              </w:rPr>
              <w:t>Existe un proceso que define cómo se identifican los peligros de múltiples fuentes a través de métodos reactivos y proactivos (internos y externos).</w:t>
            </w:r>
          </w:p>
        </w:tc>
        <w:tc>
          <w:tcPr>
            <w:tcW w:w="319" w:type="dxa"/>
            <w:tcBorders>
              <w:top w:val="single" w:sz="4" w:space="0" w:color="auto"/>
              <w:bottom w:val="single" w:sz="4" w:space="0" w:color="auto"/>
            </w:tcBorders>
            <w:shd w:val="clear" w:color="auto" w:fill="auto"/>
            <w:vAlign w:val="center"/>
          </w:tcPr>
          <w:p w14:paraId="491461B3" w14:textId="77777777" w:rsidR="00310A84" w:rsidRPr="005D58E6" w:rsidRDefault="00310A84"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2DF4E932" w14:textId="77777777" w:rsidR="00310A84" w:rsidRPr="005D58E6" w:rsidRDefault="00310A84"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27A2DC7C" w14:textId="77777777" w:rsidR="00310A84" w:rsidRPr="005D58E6" w:rsidRDefault="00310A84"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2DF1592A" w14:textId="77777777" w:rsidR="00310A84" w:rsidRPr="005D58E6" w:rsidRDefault="00310A84"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1EF66B1D" w14:textId="77777777" w:rsidR="00310A84" w:rsidRPr="005D58E6" w:rsidRDefault="00310A84"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6E77FC9E" w14:textId="77777777" w:rsidR="00310A84" w:rsidRPr="005D58E6" w:rsidRDefault="00310A84" w:rsidP="00851D6F">
            <w:pPr>
              <w:spacing w:after="0"/>
              <w:jc w:val="center"/>
              <w:rPr>
                <w:rFonts w:cs="Calibri"/>
                <w:lang w:val="es-CR"/>
              </w:rPr>
            </w:pPr>
          </w:p>
        </w:tc>
      </w:tr>
      <w:tr w:rsidR="00F35A20" w:rsidRPr="008249F0" w14:paraId="5BECC58F" w14:textId="77777777" w:rsidTr="00851D6F">
        <w:trPr>
          <w:trHeight w:val="70"/>
        </w:trPr>
        <w:tc>
          <w:tcPr>
            <w:tcW w:w="510" w:type="dxa"/>
            <w:vMerge/>
          </w:tcPr>
          <w:p w14:paraId="3B5D7D9C" w14:textId="77777777" w:rsidR="00310A84" w:rsidRPr="005D58E6" w:rsidRDefault="00310A84" w:rsidP="00EA6698">
            <w:pPr>
              <w:spacing w:after="0"/>
              <w:rPr>
                <w:rFonts w:cs="Calibri"/>
                <w:lang w:val="es-CR"/>
              </w:rPr>
            </w:pPr>
            <w:permStart w:id="1118245960" w:edGrp="everyone" w:colFirst="3" w:colLast="3"/>
            <w:permStart w:id="1167411019" w:edGrp="everyone" w:colFirst="4" w:colLast="4"/>
            <w:permStart w:id="1197943318" w:edGrp="everyone" w:colFirst="5" w:colLast="5"/>
            <w:permStart w:id="1184726159" w:edGrp="everyone" w:colFirst="6" w:colLast="6"/>
            <w:permStart w:id="1190937522" w:edGrp="everyone" w:colFirst="7" w:colLast="7"/>
            <w:permStart w:id="1252787264" w:edGrp="everyone" w:colFirst="8" w:colLast="8"/>
            <w:permEnd w:id="1411256526"/>
            <w:permEnd w:id="1746090987"/>
            <w:permEnd w:id="522939736"/>
            <w:permEnd w:id="1006068116"/>
            <w:permEnd w:id="891300140"/>
            <w:permEnd w:id="816662843"/>
          </w:p>
        </w:tc>
        <w:tc>
          <w:tcPr>
            <w:tcW w:w="959" w:type="dxa"/>
            <w:tcBorders>
              <w:top w:val="single" w:sz="4" w:space="0" w:color="auto"/>
              <w:bottom w:val="single" w:sz="4" w:space="0" w:color="auto"/>
            </w:tcBorders>
            <w:shd w:val="clear" w:color="auto" w:fill="auto"/>
          </w:tcPr>
          <w:p w14:paraId="0CA8AA2F" w14:textId="77777777" w:rsidR="00310A84" w:rsidRDefault="0021616B" w:rsidP="00EA6698">
            <w:pPr>
              <w:spacing w:after="0"/>
              <w:rPr>
                <w:noProof/>
                <w:lang w:eastAsia="en-GB"/>
              </w:rPr>
            </w:pPr>
            <w:r>
              <w:rPr>
                <w:noProof/>
                <w:lang w:eastAsia="en-GB"/>
              </w:rPr>
              <w:t>1</w:t>
            </w:r>
            <w:r w:rsidR="00310A84">
              <w:rPr>
                <w:noProof/>
                <w:lang w:eastAsia="en-GB"/>
              </w:rPr>
              <w:t>.1.</w:t>
            </w:r>
            <w:r w:rsidR="007774B9">
              <w:rPr>
                <w:noProof/>
                <w:lang w:eastAsia="en-GB"/>
              </w:rPr>
              <w:t>5</w:t>
            </w:r>
          </w:p>
        </w:tc>
        <w:tc>
          <w:tcPr>
            <w:tcW w:w="5670" w:type="dxa"/>
            <w:gridSpan w:val="2"/>
            <w:tcBorders>
              <w:top w:val="single" w:sz="4" w:space="0" w:color="auto"/>
              <w:bottom w:val="single" w:sz="4" w:space="0" w:color="auto"/>
            </w:tcBorders>
            <w:shd w:val="clear" w:color="auto" w:fill="auto"/>
          </w:tcPr>
          <w:p w14:paraId="3D957EC1" w14:textId="7E205C19" w:rsidR="00310A84" w:rsidRPr="005D58E6" w:rsidRDefault="005D58E6" w:rsidP="000F2C30">
            <w:pPr>
              <w:pStyle w:val="TableNormalLeft"/>
              <w:jc w:val="both"/>
              <w:rPr>
                <w:strike/>
                <w:lang w:val="es-CR"/>
              </w:rPr>
            </w:pPr>
            <w:r w:rsidRPr="005D58E6">
              <w:rPr>
                <w:noProof/>
                <w:lang w:val="es-CR"/>
              </w:rPr>
              <w:t>El proceso de identificación de peligros identifica los peligros relacionados con el desempeño humano.</w:t>
            </w:r>
          </w:p>
        </w:tc>
        <w:tc>
          <w:tcPr>
            <w:tcW w:w="319" w:type="dxa"/>
            <w:tcBorders>
              <w:top w:val="single" w:sz="4" w:space="0" w:color="auto"/>
              <w:bottom w:val="single" w:sz="4" w:space="0" w:color="auto"/>
            </w:tcBorders>
            <w:shd w:val="clear" w:color="auto" w:fill="auto"/>
            <w:vAlign w:val="center"/>
          </w:tcPr>
          <w:p w14:paraId="2B2C7600" w14:textId="77777777" w:rsidR="00310A84" w:rsidRPr="005D58E6" w:rsidRDefault="00310A84"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63B7A734" w14:textId="77777777" w:rsidR="00310A84" w:rsidRPr="005D58E6" w:rsidRDefault="00310A84"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1796617E" w14:textId="77777777" w:rsidR="00310A84" w:rsidRPr="005D58E6" w:rsidRDefault="00310A84"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F26CBF4" w14:textId="77777777" w:rsidR="00310A84" w:rsidRPr="005D58E6" w:rsidRDefault="00310A84"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0E6B3DCA" w14:textId="77777777" w:rsidR="00310A84" w:rsidRPr="005D58E6" w:rsidRDefault="00310A84"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432E2275" w14:textId="77777777" w:rsidR="00310A84" w:rsidRPr="005D58E6" w:rsidRDefault="00310A84" w:rsidP="00851D6F">
            <w:pPr>
              <w:spacing w:after="0"/>
              <w:jc w:val="center"/>
              <w:rPr>
                <w:rFonts w:cs="Calibri"/>
                <w:lang w:val="es-CR"/>
              </w:rPr>
            </w:pPr>
          </w:p>
        </w:tc>
      </w:tr>
      <w:tr w:rsidR="00F35A20" w:rsidRPr="008249F0" w14:paraId="257F8DA0" w14:textId="77777777" w:rsidTr="00851D6F">
        <w:trPr>
          <w:trHeight w:val="389"/>
        </w:trPr>
        <w:tc>
          <w:tcPr>
            <w:tcW w:w="510" w:type="dxa"/>
            <w:vMerge/>
          </w:tcPr>
          <w:p w14:paraId="2563DDBC" w14:textId="77777777" w:rsidR="00310A84" w:rsidRPr="005D58E6" w:rsidRDefault="00310A84" w:rsidP="00EA6698">
            <w:pPr>
              <w:spacing w:after="0"/>
              <w:rPr>
                <w:rFonts w:cs="Calibri"/>
                <w:lang w:val="es-CR"/>
              </w:rPr>
            </w:pPr>
            <w:permStart w:id="723019977" w:edGrp="everyone" w:colFirst="3" w:colLast="3"/>
            <w:permStart w:id="1996516528" w:edGrp="everyone" w:colFirst="4" w:colLast="4"/>
            <w:permStart w:id="1948848061" w:edGrp="everyone" w:colFirst="5" w:colLast="5"/>
            <w:permStart w:id="937240232" w:edGrp="everyone" w:colFirst="6" w:colLast="6"/>
            <w:permStart w:id="1881301307" w:edGrp="everyone" w:colFirst="7" w:colLast="7"/>
            <w:permStart w:id="827394155" w:edGrp="everyone" w:colFirst="8" w:colLast="8"/>
            <w:permEnd w:id="1118245960"/>
            <w:permEnd w:id="1167411019"/>
            <w:permEnd w:id="1197943318"/>
            <w:permEnd w:id="1184726159"/>
            <w:permEnd w:id="1190937522"/>
            <w:permEnd w:id="1252787264"/>
          </w:p>
        </w:tc>
        <w:tc>
          <w:tcPr>
            <w:tcW w:w="959" w:type="dxa"/>
            <w:tcBorders>
              <w:top w:val="single" w:sz="4" w:space="0" w:color="auto"/>
              <w:bottom w:val="single" w:sz="4" w:space="0" w:color="auto"/>
            </w:tcBorders>
            <w:shd w:val="clear" w:color="auto" w:fill="auto"/>
          </w:tcPr>
          <w:p w14:paraId="033E4686" w14:textId="77777777" w:rsidR="00310A84" w:rsidRDefault="0021616B" w:rsidP="00EA6698">
            <w:pPr>
              <w:spacing w:after="0"/>
              <w:rPr>
                <w:noProof/>
                <w:lang w:eastAsia="en-GB"/>
              </w:rPr>
            </w:pPr>
            <w:r>
              <w:rPr>
                <w:noProof/>
                <w:lang w:eastAsia="en-GB"/>
              </w:rPr>
              <w:t>1</w:t>
            </w:r>
            <w:r w:rsidR="00310A84">
              <w:rPr>
                <w:noProof/>
                <w:lang w:eastAsia="en-GB"/>
              </w:rPr>
              <w:t>.1.</w:t>
            </w:r>
            <w:r w:rsidR="007774B9">
              <w:rPr>
                <w:noProof/>
                <w:lang w:eastAsia="en-GB"/>
              </w:rPr>
              <w:t>6</w:t>
            </w:r>
          </w:p>
        </w:tc>
        <w:tc>
          <w:tcPr>
            <w:tcW w:w="5670" w:type="dxa"/>
            <w:gridSpan w:val="2"/>
            <w:tcBorders>
              <w:top w:val="single" w:sz="4" w:space="0" w:color="auto"/>
              <w:bottom w:val="single" w:sz="4" w:space="0" w:color="auto"/>
            </w:tcBorders>
            <w:shd w:val="clear" w:color="auto" w:fill="auto"/>
          </w:tcPr>
          <w:p w14:paraId="07243243" w14:textId="6AA2908F" w:rsidR="00310A84" w:rsidRPr="005D58E6" w:rsidRDefault="005D58E6" w:rsidP="000F2C30">
            <w:pPr>
              <w:pStyle w:val="TableNormalLeft"/>
              <w:jc w:val="both"/>
              <w:rPr>
                <w:lang w:val="es-CR"/>
              </w:rPr>
            </w:pPr>
            <w:r w:rsidRPr="005D58E6">
              <w:rPr>
                <w:lang w:val="es-CR"/>
              </w:rPr>
              <w:t>Existe un proceso para analizar los datos de seguridad</w:t>
            </w:r>
            <w:r>
              <w:rPr>
                <w:lang w:val="es-CR"/>
              </w:rPr>
              <w:t xml:space="preserve"> operacional</w:t>
            </w:r>
            <w:r w:rsidRPr="005D58E6">
              <w:rPr>
                <w:lang w:val="es-CR"/>
              </w:rPr>
              <w:t xml:space="preserve"> y </w:t>
            </w:r>
            <w:r>
              <w:rPr>
                <w:lang w:val="es-CR"/>
              </w:rPr>
              <w:t xml:space="preserve">de </w:t>
            </w:r>
            <w:r w:rsidRPr="005D58E6">
              <w:rPr>
                <w:lang w:val="es-CR"/>
              </w:rPr>
              <w:t>la información para buscar tendencias y obtener información de gestión utilizable.</w:t>
            </w:r>
          </w:p>
        </w:tc>
        <w:tc>
          <w:tcPr>
            <w:tcW w:w="319" w:type="dxa"/>
            <w:tcBorders>
              <w:top w:val="single" w:sz="4" w:space="0" w:color="auto"/>
              <w:bottom w:val="single" w:sz="4" w:space="0" w:color="auto"/>
            </w:tcBorders>
            <w:shd w:val="clear" w:color="auto" w:fill="auto"/>
            <w:vAlign w:val="center"/>
          </w:tcPr>
          <w:p w14:paraId="12A8F4EF" w14:textId="77777777" w:rsidR="00310A84" w:rsidRPr="005D58E6" w:rsidRDefault="00310A84"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6C92EF5" w14:textId="77777777" w:rsidR="00310A84" w:rsidRPr="005D58E6" w:rsidRDefault="00310A84"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1F1B5C2A" w14:textId="77777777" w:rsidR="00310A84" w:rsidRPr="005D58E6" w:rsidRDefault="00310A84"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7AB6962" w14:textId="77777777" w:rsidR="00310A84" w:rsidRPr="005D58E6" w:rsidRDefault="00310A84"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05F6C24D" w14:textId="77777777" w:rsidR="00310A84" w:rsidRPr="005D58E6" w:rsidRDefault="00310A84"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6688B473" w14:textId="77777777" w:rsidR="00310A84" w:rsidRPr="005D58E6" w:rsidRDefault="00310A84" w:rsidP="00851D6F">
            <w:pPr>
              <w:spacing w:after="0"/>
              <w:jc w:val="center"/>
              <w:rPr>
                <w:rFonts w:cs="Calibri"/>
                <w:lang w:val="es-CR"/>
              </w:rPr>
            </w:pPr>
          </w:p>
        </w:tc>
      </w:tr>
      <w:tr w:rsidR="00F35A20" w:rsidRPr="008249F0" w14:paraId="48BAFB48" w14:textId="77777777" w:rsidTr="00851D6F">
        <w:trPr>
          <w:trHeight w:val="70"/>
        </w:trPr>
        <w:tc>
          <w:tcPr>
            <w:tcW w:w="510" w:type="dxa"/>
            <w:vMerge/>
            <w:tcBorders>
              <w:bottom w:val="single" w:sz="4" w:space="0" w:color="auto"/>
            </w:tcBorders>
          </w:tcPr>
          <w:p w14:paraId="2968F18B" w14:textId="77777777" w:rsidR="00310A84" w:rsidRPr="005D58E6" w:rsidRDefault="00310A84" w:rsidP="00EA6698">
            <w:pPr>
              <w:spacing w:after="0"/>
              <w:rPr>
                <w:rFonts w:cs="Calibri"/>
                <w:lang w:val="es-CR"/>
              </w:rPr>
            </w:pPr>
            <w:permStart w:id="1543322709" w:edGrp="everyone" w:colFirst="3" w:colLast="3"/>
            <w:permStart w:id="608785631" w:edGrp="everyone" w:colFirst="4" w:colLast="4"/>
            <w:permStart w:id="1067664326" w:edGrp="everyone" w:colFirst="5" w:colLast="5"/>
            <w:permStart w:id="1522664980" w:edGrp="everyone" w:colFirst="6" w:colLast="6"/>
            <w:permStart w:id="851580476" w:edGrp="everyone" w:colFirst="7" w:colLast="7"/>
            <w:permStart w:id="919758732" w:edGrp="everyone" w:colFirst="8" w:colLast="8"/>
            <w:permEnd w:id="723019977"/>
            <w:permEnd w:id="1996516528"/>
            <w:permEnd w:id="1948848061"/>
            <w:permEnd w:id="937240232"/>
            <w:permEnd w:id="1881301307"/>
            <w:permEnd w:id="827394155"/>
          </w:p>
        </w:tc>
        <w:tc>
          <w:tcPr>
            <w:tcW w:w="959" w:type="dxa"/>
            <w:tcBorders>
              <w:top w:val="single" w:sz="4" w:space="0" w:color="auto"/>
              <w:bottom w:val="single" w:sz="4" w:space="0" w:color="auto"/>
            </w:tcBorders>
            <w:shd w:val="clear" w:color="auto" w:fill="auto"/>
          </w:tcPr>
          <w:p w14:paraId="3A0720BC" w14:textId="77777777" w:rsidR="00310A84" w:rsidRDefault="0021616B" w:rsidP="00EA6698">
            <w:pPr>
              <w:spacing w:after="0"/>
            </w:pPr>
            <w:r>
              <w:t>1</w:t>
            </w:r>
            <w:r w:rsidR="00310A84">
              <w:t>.1.</w:t>
            </w:r>
            <w:r w:rsidR="007774B9">
              <w:t>7</w:t>
            </w:r>
          </w:p>
        </w:tc>
        <w:tc>
          <w:tcPr>
            <w:tcW w:w="5670" w:type="dxa"/>
            <w:gridSpan w:val="2"/>
            <w:tcBorders>
              <w:top w:val="single" w:sz="4" w:space="0" w:color="auto"/>
              <w:bottom w:val="single" w:sz="4" w:space="0" w:color="auto"/>
            </w:tcBorders>
            <w:shd w:val="clear" w:color="auto" w:fill="auto"/>
          </w:tcPr>
          <w:p w14:paraId="3E7FB1D3" w14:textId="36A18846" w:rsidR="00310A84" w:rsidRPr="005D58E6" w:rsidRDefault="005D58E6" w:rsidP="000F2C30">
            <w:pPr>
              <w:pStyle w:val="TableNormalLeft"/>
              <w:jc w:val="both"/>
              <w:rPr>
                <w:lang w:val="es-CR"/>
              </w:rPr>
            </w:pPr>
            <w:r w:rsidRPr="005D58E6">
              <w:rPr>
                <w:lang w:val="es-CR"/>
              </w:rPr>
              <w:t>Las investigaciones de seguridad</w:t>
            </w:r>
            <w:r>
              <w:rPr>
                <w:lang w:val="es-CR"/>
              </w:rPr>
              <w:t xml:space="preserve"> operacional</w:t>
            </w:r>
            <w:r w:rsidRPr="005D58E6">
              <w:rPr>
                <w:lang w:val="es-CR"/>
              </w:rPr>
              <w:t xml:space="preserve"> las lleva a cabo personal debidamente capacitado para identificar las causas fundamentales (por qué sucedió, no solo qué sucedió).</w:t>
            </w:r>
          </w:p>
        </w:tc>
        <w:tc>
          <w:tcPr>
            <w:tcW w:w="319" w:type="dxa"/>
            <w:tcBorders>
              <w:top w:val="single" w:sz="4" w:space="0" w:color="auto"/>
              <w:bottom w:val="single" w:sz="4" w:space="0" w:color="auto"/>
            </w:tcBorders>
            <w:shd w:val="clear" w:color="auto" w:fill="auto"/>
            <w:vAlign w:val="center"/>
          </w:tcPr>
          <w:p w14:paraId="43D5CA36" w14:textId="77777777" w:rsidR="00310A84" w:rsidRPr="005D58E6" w:rsidRDefault="00310A84"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BBB5C4B" w14:textId="77777777" w:rsidR="00310A84" w:rsidRPr="005D58E6" w:rsidRDefault="00310A84"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5DD0B1EA" w14:textId="77777777" w:rsidR="00310A84" w:rsidRPr="005D58E6" w:rsidRDefault="00310A84"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2A4643D6" w14:textId="77777777" w:rsidR="00310A84" w:rsidRPr="005D58E6" w:rsidRDefault="00310A84"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64A53CCF" w14:textId="77777777" w:rsidR="00310A84" w:rsidRPr="005D58E6" w:rsidRDefault="00310A84"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321AC9C3" w14:textId="77777777" w:rsidR="00310A84" w:rsidRPr="005D58E6" w:rsidRDefault="00310A84" w:rsidP="00851D6F">
            <w:pPr>
              <w:spacing w:after="0"/>
              <w:jc w:val="center"/>
              <w:rPr>
                <w:rFonts w:cs="Calibri"/>
                <w:lang w:val="es-CR"/>
              </w:rPr>
            </w:pPr>
          </w:p>
        </w:tc>
      </w:tr>
      <w:permEnd w:id="1543322709"/>
      <w:permEnd w:id="608785631"/>
      <w:permEnd w:id="1067664326"/>
      <w:permEnd w:id="1522664980"/>
      <w:permEnd w:id="851580476"/>
      <w:permEnd w:id="919758732"/>
      <w:tr w:rsidR="00F35A20" w:rsidRPr="007D7260" w14:paraId="36C3E527" w14:textId="77777777" w:rsidTr="003429BB">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4846D0E6" w14:textId="3B18DCD7" w:rsidR="00310A84" w:rsidRPr="00E81B2C" w:rsidRDefault="00E81B2C" w:rsidP="00EA6698">
            <w:pPr>
              <w:spacing w:after="0"/>
              <w:ind w:left="113" w:right="113"/>
              <w:jc w:val="center"/>
              <w:rPr>
                <w:rFonts w:cs="Calibri"/>
                <w:b/>
                <w:lang w:val="es-CR"/>
              </w:rPr>
            </w:pPr>
            <w:r w:rsidRPr="00E81B2C">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5FC8D5EE" w14:textId="4A7EC3F4" w:rsidR="00310A84" w:rsidRPr="002037F1" w:rsidRDefault="002037F1" w:rsidP="00EA6698">
            <w:pPr>
              <w:spacing w:after="0"/>
              <w:jc w:val="center"/>
              <w:rPr>
                <w:rFonts w:eastAsia="Times New Roman" w:cs="Calibri"/>
                <w:lang w:val="es-CR" w:eastAsia="en-AU"/>
              </w:rPr>
            </w:pPr>
            <w:r w:rsidRPr="002037F1">
              <w:rPr>
                <w:rFonts w:cs="Calibri"/>
                <w:b/>
                <w:lang w:val="es-CR"/>
              </w:rPr>
              <w:t>Que Buscar</w:t>
            </w:r>
          </w:p>
        </w:tc>
      </w:tr>
      <w:tr w:rsidR="00310A84" w:rsidRPr="008249F0" w14:paraId="402AAC58" w14:textId="77777777" w:rsidTr="001F1D61">
        <w:trPr>
          <w:trHeight w:val="336"/>
        </w:trPr>
        <w:tc>
          <w:tcPr>
            <w:tcW w:w="510" w:type="dxa"/>
            <w:vMerge/>
            <w:tcBorders>
              <w:left w:val="single" w:sz="4" w:space="0" w:color="000000"/>
              <w:right w:val="single" w:sz="4" w:space="0" w:color="000000"/>
            </w:tcBorders>
          </w:tcPr>
          <w:p w14:paraId="143ACCE8" w14:textId="77777777" w:rsidR="00310A84" w:rsidRPr="007D7260" w:rsidRDefault="00310A84" w:rsidP="00EA6698">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72164B3A" w14:textId="77777777" w:rsidR="002037F1" w:rsidRPr="002037F1" w:rsidRDefault="002037F1" w:rsidP="002037F1">
            <w:pPr>
              <w:pStyle w:val="Prrafodelista"/>
              <w:numPr>
                <w:ilvl w:val="0"/>
                <w:numId w:val="29"/>
              </w:numPr>
              <w:spacing w:after="0"/>
              <w:rPr>
                <w:rFonts w:cs="Calibri"/>
                <w:lang w:val="es-CR"/>
              </w:rPr>
            </w:pPr>
            <w:r w:rsidRPr="002037F1">
              <w:rPr>
                <w:rFonts w:cs="Calibri"/>
                <w:lang w:val="es-CR"/>
              </w:rPr>
              <w:t>Revise cómo se identifican, analizan, abordan y registran los peligros.</w:t>
            </w:r>
          </w:p>
          <w:p w14:paraId="6BE426C6" w14:textId="77777777" w:rsidR="002037F1" w:rsidRPr="002037F1" w:rsidRDefault="002037F1" w:rsidP="00EA6698">
            <w:pPr>
              <w:pStyle w:val="Prrafodelista"/>
              <w:numPr>
                <w:ilvl w:val="0"/>
                <w:numId w:val="29"/>
              </w:numPr>
              <w:spacing w:after="0"/>
              <w:rPr>
                <w:rFonts w:cs="Calibri"/>
                <w:lang w:val="es-CR"/>
              </w:rPr>
            </w:pPr>
            <w:r w:rsidRPr="002037F1">
              <w:rPr>
                <w:rFonts w:eastAsia="Times New Roman" w:cs="Calibri"/>
                <w:lang w:val="es-CR" w:eastAsia="en-AU"/>
              </w:rPr>
              <w:t>Revisar la estructura y el diseño del registro de peligros.</w:t>
            </w:r>
          </w:p>
          <w:p w14:paraId="2262CED3" w14:textId="56C5CF79" w:rsidR="00310A84" w:rsidRPr="002037F1" w:rsidRDefault="002037F1" w:rsidP="00EA6698">
            <w:pPr>
              <w:pStyle w:val="Prrafodelista"/>
              <w:numPr>
                <w:ilvl w:val="0"/>
                <w:numId w:val="29"/>
              </w:numPr>
              <w:spacing w:after="0"/>
              <w:rPr>
                <w:rFonts w:cs="Calibri"/>
                <w:lang w:val="es-CR"/>
              </w:rPr>
            </w:pPr>
            <w:r w:rsidRPr="002037F1">
              <w:rPr>
                <w:rFonts w:cs="Calibri"/>
                <w:lang w:val="es-CR"/>
              </w:rPr>
              <w:t>Considere los peligros relacionados con</w:t>
            </w:r>
            <w:r w:rsidR="00310A84" w:rsidRPr="002037F1">
              <w:rPr>
                <w:rFonts w:cs="Calibri"/>
                <w:lang w:val="es-CR"/>
              </w:rPr>
              <w:t>:</w:t>
            </w:r>
          </w:p>
          <w:p w14:paraId="43A5437A" w14:textId="62D4DF76" w:rsidR="00310A84" w:rsidRPr="002037F1" w:rsidRDefault="002037F1" w:rsidP="00EA6698">
            <w:pPr>
              <w:pStyle w:val="Prrafodelista"/>
              <w:numPr>
                <w:ilvl w:val="1"/>
                <w:numId w:val="29"/>
              </w:numPr>
              <w:spacing w:after="0"/>
              <w:rPr>
                <w:rFonts w:cs="Calibri"/>
                <w:lang w:val="es-CR"/>
              </w:rPr>
            </w:pPr>
            <w:r w:rsidRPr="002037F1">
              <w:rPr>
                <w:rFonts w:cs="Calibri"/>
                <w:lang w:val="es-CR"/>
              </w:rPr>
              <w:t xml:space="preserve">Posibles </w:t>
            </w:r>
            <w:r w:rsidR="008A0F76" w:rsidRPr="002037F1">
              <w:rPr>
                <w:rFonts w:cs="Calibri"/>
                <w:lang w:val="es-CR"/>
              </w:rPr>
              <w:t>escenarios</w:t>
            </w:r>
            <w:r w:rsidRPr="002037F1">
              <w:rPr>
                <w:rFonts w:cs="Calibri"/>
                <w:lang w:val="es-CR"/>
              </w:rPr>
              <w:t xml:space="preserve"> de accidentes;</w:t>
            </w:r>
          </w:p>
          <w:p w14:paraId="361A7C75" w14:textId="408EF5E6" w:rsidR="00310A84" w:rsidRPr="008A0F76" w:rsidRDefault="008A0F76" w:rsidP="00EA6698">
            <w:pPr>
              <w:pStyle w:val="Prrafodelista"/>
              <w:numPr>
                <w:ilvl w:val="1"/>
                <w:numId w:val="29"/>
              </w:numPr>
              <w:spacing w:after="0"/>
              <w:rPr>
                <w:rFonts w:cs="Calibri"/>
                <w:lang w:val="es-CR"/>
              </w:rPr>
            </w:pPr>
            <w:r w:rsidRPr="008A0F76">
              <w:rPr>
                <w:rFonts w:cs="Calibri"/>
                <w:lang w:val="es-CR"/>
              </w:rPr>
              <w:t>Factores humanos y organizacionales;</w:t>
            </w:r>
          </w:p>
          <w:p w14:paraId="312565E1" w14:textId="6B4DFEA7" w:rsidR="00310A84" w:rsidRPr="008A0F76" w:rsidRDefault="008A0F76" w:rsidP="00EA6698">
            <w:pPr>
              <w:pStyle w:val="Prrafodelista"/>
              <w:numPr>
                <w:ilvl w:val="1"/>
                <w:numId w:val="29"/>
              </w:numPr>
              <w:spacing w:after="0"/>
              <w:rPr>
                <w:rFonts w:cs="Calibri"/>
                <w:lang w:val="es-CR"/>
              </w:rPr>
            </w:pPr>
            <w:r w:rsidRPr="008A0F76">
              <w:rPr>
                <w:rFonts w:cs="Calibri"/>
                <w:lang w:val="es-CR"/>
              </w:rPr>
              <w:t>Decisiones y procesos comerciales;</w:t>
            </w:r>
          </w:p>
          <w:p w14:paraId="02C22642" w14:textId="7CAC24CB" w:rsidR="00D15B9B" w:rsidRPr="008A0F76" w:rsidRDefault="008A0F76" w:rsidP="0039597E">
            <w:pPr>
              <w:pStyle w:val="Prrafodelista"/>
              <w:numPr>
                <w:ilvl w:val="1"/>
                <w:numId w:val="29"/>
              </w:numPr>
              <w:spacing w:after="0"/>
              <w:rPr>
                <w:rFonts w:cs="Calibri"/>
                <w:lang w:val="es-CR"/>
              </w:rPr>
            </w:pPr>
            <w:r w:rsidRPr="008A0F76">
              <w:rPr>
                <w:rFonts w:cs="Calibri"/>
                <w:lang w:val="es-CR"/>
              </w:rPr>
              <w:t>Organizaciones de terceros, y;</w:t>
            </w:r>
          </w:p>
          <w:p w14:paraId="6D426A52" w14:textId="2A3E51E5" w:rsidR="00310A84" w:rsidRPr="008A0F76" w:rsidRDefault="008A0F76" w:rsidP="00EA6698">
            <w:pPr>
              <w:pStyle w:val="Prrafodelista"/>
              <w:numPr>
                <w:ilvl w:val="1"/>
                <w:numId w:val="29"/>
              </w:numPr>
              <w:spacing w:after="0"/>
              <w:rPr>
                <w:rFonts w:cs="Calibri"/>
                <w:lang w:val="es-CR"/>
              </w:rPr>
            </w:pPr>
            <w:r w:rsidRPr="008A0F76">
              <w:rPr>
                <w:rFonts w:cs="Calibri"/>
                <w:lang w:val="es-CR"/>
              </w:rPr>
              <w:t>Factores regulatorios.</w:t>
            </w:r>
          </w:p>
          <w:p w14:paraId="4669DAAF" w14:textId="77777777" w:rsidR="008A0F76" w:rsidRPr="008A0F76" w:rsidRDefault="008A0F76" w:rsidP="006B7F3F">
            <w:pPr>
              <w:pStyle w:val="Prrafodelista"/>
              <w:numPr>
                <w:ilvl w:val="0"/>
                <w:numId w:val="29"/>
              </w:numPr>
              <w:spacing w:after="0"/>
              <w:rPr>
                <w:rFonts w:eastAsia="Times New Roman" w:cs="Calibri"/>
                <w:lang w:val="es-CR" w:eastAsia="en-AU"/>
              </w:rPr>
            </w:pPr>
            <w:r w:rsidRPr="008A0F76">
              <w:rPr>
                <w:rFonts w:cs="Calibri"/>
                <w:lang w:val="es-CR"/>
              </w:rPr>
              <w:t>Revise qué fuentes internas y externas de peligros se consideran, como informes de seguridad, auditorías, encuestas de seguridad, investigaciones, inspecciones, lluvia de ideas, gestión de actividades de cambio, influencias comerciales y otras influencias externas, etc.</w:t>
            </w:r>
          </w:p>
          <w:p w14:paraId="1949D2DA" w14:textId="77FF5BCF" w:rsidR="00310A84" w:rsidRPr="008A0F76" w:rsidRDefault="008A0F76" w:rsidP="006B7F3F">
            <w:pPr>
              <w:pStyle w:val="Prrafodelista"/>
              <w:numPr>
                <w:ilvl w:val="0"/>
                <w:numId w:val="29"/>
              </w:numPr>
              <w:spacing w:after="0"/>
              <w:rPr>
                <w:rFonts w:eastAsia="Times New Roman" w:cs="Calibri"/>
                <w:lang w:val="es-CR" w:eastAsia="en-AU"/>
              </w:rPr>
            </w:pPr>
            <w:r w:rsidRPr="008A0F76">
              <w:rPr>
                <w:rFonts w:cs="Calibri"/>
                <w:lang w:val="es-CR"/>
              </w:rPr>
              <w:t>Revise si las investigaciones de seguridad</w:t>
            </w:r>
            <w:r>
              <w:rPr>
                <w:rFonts w:cs="Calibri"/>
                <w:lang w:val="es-CR"/>
              </w:rPr>
              <w:t xml:space="preserve"> operacional</w:t>
            </w:r>
            <w:r w:rsidRPr="008A0F76">
              <w:rPr>
                <w:rFonts w:cs="Calibri"/>
                <w:lang w:val="es-CR"/>
              </w:rPr>
              <w:t xml:space="preserve"> identifican factores contribuyentes humanos y organizacionales.</w:t>
            </w:r>
          </w:p>
        </w:tc>
      </w:tr>
      <w:tr w:rsidR="00F35A20" w:rsidRPr="003540A1" w14:paraId="595E08AF" w14:textId="77777777" w:rsidTr="00673488">
        <w:trPr>
          <w:trHeight w:val="20"/>
        </w:trPr>
        <w:tc>
          <w:tcPr>
            <w:tcW w:w="510" w:type="dxa"/>
            <w:vMerge/>
            <w:tcBorders>
              <w:left w:val="single" w:sz="4" w:space="0" w:color="000000"/>
              <w:right w:val="single" w:sz="4" w:space="0" w:color="000000"/>
            </w:tcBorders>
            <w:shd w:val="clear" w:color="auto" w:fill="D9D9D9"/>
          </w:tcPr>
          <w:p w14:paraId="402279D2" w14:textId="77777777" w:rsidR="00310A84" w:rsidRPr="008A0F76" w:rsidRDefault="00310A84" w:rsidP="00EA6698">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05A83C91" w14:textId="492A3C21" w:rsidR="00310A84" w:rsidRPr="00E81B2C" w:rsidRDefault="00E81B2C" w:rsidP="00EA6698">
            <w:pPr>
              <w:pStyle w:val="Sinespaciado"/>
              <w:spacing w:line="276" w:lineRule="auto"/>
              <w:rPr>
                <w:rFonts w:cs="Calibri"/>
                <w:b/>
                <w:lang w:val="es-CR"/>
              </w:rPr>
            </w:pPr>
            <w:r w:rsidRPr="00E81B2C">
              <w:rPr>
                <w:rFonts w:cs="Calibri"/>
                <w:b/>
                <w:lang w:val="es-CR"/>
              </w:rPr>
              <w:t>Presente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222840E6" w14:textId="15DBC596" w:rsidR="00310A84" w:rsidRPr="00E81B2C" w:rsidRDefault="00E81B2C" w:rsidP="00EA6698">
            <w:pPr>
              <w:spacing w:after="0"/>
              <w:rPr>
                <w:rFonts w:eastAsia="Times New Roman" w:cs="Calibri"/>
                <w:b/>
                <w:lang w:val="es-CR" w:eastAsia="en-AU"/>
              </w:rPr>
            </w:pPr>
            <w:r w:rsidRPr="00E81B2C">
              <w:rPr>
                <w:rFonts w:cs="Calibri"/>
                <w:b/>
                <w:lang w:val="es-CR"/>
              </w:rPr>
              <w:t>Adecuado</w:t>
            </w:r>
          </w:p>
        </w:tc>
        <w:tc>
          <w:tcPr>
            <w:tcW w:w="36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7D4E7032" w14:textId="67A7906C" w:rsidR="00310A84" w:rsidRPr="00E81B2C" w:rsidRDefault="00E81B2C" w:rsidP="00EA6698">
            <w:pPr>
              <w:spacing w:after="0"/>
              <w:rPr>
                <w:rFonts w:eastAsia="Times New Roman" w:cs="Calibri"/>
                <w:b/>
                <w:lang w:val="es-CR" w:eastAsia="en-AU"/>
              </w:rPr>
            </w:pPr>
            <w:r w:rsidRPr="00E81B2C">
              <w:rPr>
                <w:rFonts w:cs="Calibri"/>
                <w:b/>
                <w:lang w:val="es-CR"/>
              </w:rPr>
              <w:t>Operativo</w:t>
            </w:r>
          </w:p>
        </w:tc>
        <w:tc>
          <w:tcPr>
            <w:tcW w:w="38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45333AA8" w14:textId="7614AB8F" w:rsidR="00310A84" w:rsidRPr="00E81B2C" w:rsidRDefault="00E81B2C" w:rsidP="00EA6698">
            <w:pPr>
              <w:tabs>
                <w:tab w:val="left" w:pos="2580"/>
              </w:tabs>
              <w:spacing w:after="0"/>
              <w:rPr>
                <w:rFonts w:eastAsia="Times New Roman" w:cs="Calibri"/>
                <w:b/>
                <w:lang w:val="es-CR" w:eastAsia="en-AU"/>
              </w:rPr>
            </w:pPr>
            <w:r w:rsidRPr="00E81B2C">
              <w:rPr>
                <w:rFonts w:cs="Calibri"/>
                <w:b/>
                <w:lang w:val="es-CR"/>
              </w:rPr>
              <w:t>Efectivo</w:t>
            </w:r>
          </w:p>
        </w:tc>
      </w:tr>
      <w:tr w:rsidR="00310A84" w:rsidRPr="008249F0" w14:paraId="46DE30F5" w14:textId="77777777" w:rsidTr="00673488">
        <w:trPr>
          <w:trHeight w:val="560"/>
        </w:trPr>
        <w:tc>
          <w:tcPr>
            <w:tcW w:w="510" w:type="dxa"/>
            <w:vMerge/>
            <w:tcBorders>
              <w:left w:val="single" w:sz="4" w:space="0" w:color="000000"/>
              <w:right w:val="single" w:sz="4" w:space="0" w:color="000000"/>
            </w:tcBorders>
          </w:tcPr>
          <w:p w14:paraId="0780109F" w14:textId="77777777" w:rsidR="00310A84" w:rsidRPr="003540A1" w:rsidRDefault="00310A84" w:rsidP="00EA6698">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1FFB8398" w14:textId="77777777" w:rsidR="00E81B2C" w:rsidRPr="00E81B2C" w:rsidRDefault="00E81B2C" w:rsidP="000F2C30">
            <w:pPr>
              <w:pStyle w:val="TableNormalLeft"/>
              <w:jc w:val="both"/>
              <w:rPr>
                <w:lang w:val="es-CR"/>
              </w:rPr>
            </w:pPr>
            <w:r w:rsidRPr="00E81B2C">
              <w:rPr>
                <w:lang w:val="es-CR"/>
              </w:rPr>
              <w:t>Existe un proceso que define cómo se identifican los peligros mediante métodos reactivos y proactivos.</w:t>
            </w:r>
          </w:p>
          <w:p w14:paraId="4DD29E0E" w14:textId="0EF41C6A" w:rsidR="00310A84" w:rsidRPr="00E81B2C" w:rsidRDefault="00E81B2C" w:rsidP="000F2C30">
            <w:pPr>
              <w:pStyle w:val="TableNormalLeft"/>
              <w:jc w:val="both"/>
              <w:rPr>
                <w:lang w:val="es-CR"/>
              </w:rPr>
            </w:pPr>
            <w:r w:rsidRPr="00E81B2C">
              <w:rPr>
                <w:lang w:val="es-CR"/>
              </w:rPr>
              <w:t>Se identifican los desencadenantes de las investigaciones de seguridad.</w:t>
            </w:r>
          </w:p>
        </w:tc>
        <w:tc>
          <w:tcPr>
            <w:tcW w:w="3727" w:type="dxa"/>
            <w:gridSpan w:val="4"/>
            <w:tcBorders>
              <w:top w:val="single" w:sz="4" w:space="0" w:color="auto"/>
              <w:left w:val="single" w:sz="4" w:space="0" w:color="000000"/>
              <w:bottom w:val="single" w:sz="4" w:space="0" w:color="auto"/>
              <w:right w:val="single" w:sz="4" w:space="0" w:color="000000"/>
            </w:tcBorders>
            <w:hideMark/>
          </w:tcPr>
          <w:p w14:paraId="27A945BB" w14:textId="77777777" w:rsidR="00E81B2C" w:rsidRPr="00E81B2C" w:rsidRDefault="00E81B2C" w:rsidP="000F2C30">
            <w:pPr>
              <w:pStyle w:val="TableNormalLeft"/>
              <w:jc w:val="both"/>
              <w:rPr>
                <w:lang w:val="es-CR"/>
              </w:rPr>
            </w:pPr>
            <w:r w:rsidRPr="00E81B2C">
              <w:rPr>
                <w:lang w:val="es-CR"/>
              </w:rPr>
              <w:t>Se consideran y revisan múltiples fuentes de peligros (internas y externas), según corresponda.</w:t>
            </w:r>
          </w:p>
          <w:p w14:paraId="23E4E6F6" w14:textId="07720CCF" w:rsidR="00E81B2C" w:rsidRPr="00E81B2C" w:rsidRDefault="00E81B2C" w:rsidP="000F2C30">
            <w:pPr>
              <w:pStyle w:val="TableNormalLeft"/>
              <w:jc w:val="both"/>
              <w:rPr>
                <w:lang w:val="es-CR"/>
              </w:rPr>
            </w:pPr>
            <w:r w:rsidRPr="00E81B2C">
              <w:rPr>
                <w:lang w:val="es-CR"/>
              </w:rPr>
              <w:t>El proceso de análisis de datos permite obtener información útil sobre seguridad</w:t>
            </w:r>
            <w:r>
              <w:rPr>
                <w:lang w:val="es-CR"/>
              </w:rPr>
              <w:t xml:space="preserve"> operacional</w:t>
            </w:r>
            <w:r w:rsidRPr="00E81B2C">
              <w:rPr>
                <w:lang w:val="es-CR"/>
              </w:rPr>
              <w:t>.</w:t>
            </w:r>
          </w:p>
          <w:p w14:paraId="1F7D1E8C" w14:textId="77777777" w:rsidR="00E81B2C" w:rsidRPr="00E81B2C" w:rsidRDefault="00E81B2C" w:rsidP="000F2C30">
            <w:pPr>
              <w:pStyle w:val="TableNormalLeft"/>
              <w:jc w:val="both"/>
              <w:rPr>
                <w:lang w:val="es-CR"/>
              </w:rPr>
            </w:pPr>
            <w:r w:rsidRPr="00E81B2C">
              <w:rPr>
                <w:lang w:val="es-CR"/>
              </w:rPr>
              <w:t>Los peligros se documentan en un formato fácil de entender.</w:t>
            </w:r>
          </w:p>
          <w:p w14:paraId="4E355AE0" w14:textId="1E0996A9" w:rsidR="00310A84" w:rsidRPr="00E81B2C" w:rsidRDefault="00E81B2C" w:rsidP="000F2C30">
            <w:pPr>
              <w:pStyle w:val="TableNormalLeft"/>
              <w:jc w:val="both"/>
              <w:rPr>
                <w:lang w:val="es-CR"/>
              </w:rPr>
            </w:pPr>
            <w:r w:rsidRPr="00E81B2C">
              <w:rPr>
                <w:lang w:val="es-CR"/>
              </w:rPr>
              <w:t>El nivel de aprobación para las investigaciones de seguridad está definido y es adecuado al nivel de riesgo.</w:t>
            </w:r>
          </w:p>
        </w:tc>
        <w:tc>
          <w:tcPr>
            <w:tcW w:w="3627" w:type="dxa"/>
            <w:gridSpan w:val="3"/>
            <w:tcBorders>
              <w:top w:val="single" w:sz="4" w:space="0" w:color="auto"/>
              <w:left w:val="single" w:sz="4" w:space="0" w:color="000000"/>
              <w:bottom w:val="single" w:sz="4" w:space="0" w:color="auto"/>
              <w:right w:val="single" w:sz="4" w:space="0" w:color="000000"/>
            </w:tcBorders>
            <w:hideMark/>
          </w:tcPr>
          <w:p w14:paraId="672BFB13" w14:textId="77777777" w:rsidR="004D1568" w:rsidRPr="004D1568" w:rsidRDefault="004D1568" w:rsidP="000F2C30">
            <w:pPr>
              <w:pStyle w:val="TableNormalLeft"/>
              <w:jc w:val="both"/>
              <w:rPr>
                <w:lang w:val="es-CR"/>
              </w:rPr>
            </w:pPr>
            <w:r w:rsidRPr="004D1568">
              <w:rPr>
                <w:lang w:val="es-CR"/>
              </w:rPr>
              <w:t>Los peligros están identificados y documentados. Se están identificando factores humanos y organizativos relacionados con los peligros.</w:t>
            </w:r>
          </w:p>
          <w:p w14:paraId="4E7A6C0D" w14:textId="1D4BF7EC" w:rsidR="00310A84" w:rsidRPr="004D1568" w:rsidRDefault="004D1568" w:rsidP="000F2C30">
            <w:pPr>
              <w:pStyle w:val="TableNormalLeft"/>
              <w:jc w:val="both"/>
              <w:rPr>
                <w:lang w:val="es-CR"/>
              </w:rPr>
            </w:pPr>
            <w:r w:rsidRPr="004D1568">
              <w:rPr>
                <w:lang w:val="es-CR"/>
              </w:rPr>
              <w:t>Las investigaciones de seguridad se llevan a cabo y se registran.</w:t>
            </w:r>
          </w:p>
        </w:tc>
        <w:tc>
          <w:tcPr>
            <w:tcW w:w="3827" w:type="dxa"/>
            <w:gridSpan w:val="2"/>
            <w:tcBorders>
              <w:top w:val="single" w:sz="4" w:space="0" w:color="auto"/>
              <w:left w:val="single" w:sz="4" w:space="0" w:color="000000"/>
              <w:bottom w:val="single" w:sz="4" w:space="0" w:color="auto"/>
              <w:right w:val="single" w:sz="4" w:space="0" w:color="000000"/>
            </w:tcBorders>
          </w:tcPr>
          <w:p w14:paraId="1FCEA3FA" w14:textId="77777777" w:rsidR="004D1568" w:rsidRDefault="004D1568" w:rsidP="000F2C30">
            <w:pPr>
              <w:pStyle w:val="TableNormalLeft"/>
              <w:jc w:val="both"/>
              <w:rPr>
                <w:lang w:val="es-CR"/>
              </w:rPr>
            </w:pPr>
            <w:r w:rsidRPr="004D1568">
              <w:rPr>
                <w:lang w:val="es-CR"/>
              </w:rPr>
              <w:t xml:space="preserve">La organización tiene un registro de los peligros que se mantiene y revisa para garantizar que </w:t>
            </w:r>
            <w:r>
              <w:rPr>
                <w:lang w:val="es-CR"/>
              </w:rPr>
              <w:t xml:space="preserve">esté </w:t>
            </w:r>
            <w:r w:rsidRPr="004D1568">
              <w:rPr>
                <w:lang w:val="es-CR"/>
              </w:rPr>
              <w:t>actualizado. Identifica de manera continua y proactiva los peligros relacionados con sus actividades y el entorno operativo e involucra a todo el personal clave y las partes interesadas apropiadas, incluidas las organizaciones externas.</w:t>
            </w:r>
            <w:r>
              <w:rPr>
                <w:lang w:val="es-CR"/>
              </w:rPr>
              <w:t xml:space="preserve"> </w:t>
            </w:r>
            <w:r w:rsidRPr="004D1568">
              <w:rPr>
                <w:lang w:val="es-CR"/>
              </w:rPr>
              <w:t>Los peligros se evalúan continuamente de manera sistemática y oportuna.</w:t>
            </w:r>
            <w:r>
              <w:rPr>
                <w:lang w:val="es-CR"/>
              </w:rPr>
              <w:t xml:space="preserve"> </w:t>
            </w:r>
          </w:p>
          <w:p w14:paraId="07FB1841" w14:textId="12F36DF9" w:rsidR="00310A84" w:rsidRPr="004D1568" w:rsidRDefault="004D1568" w:rsidP="000F2C30">
            <w:pPr>
              <w:pStyle w:val="TableNormalLeft"/>
              <w:jc w:val="both"/>
              <w:rPr>
                <w:lang w:val="es-CR"/>
              </w:rPr>
            </w:pPr>
            <w:r w:rsidRPr="004D1568">
              <w:rPr>
                <w:lang w:val="es-CR"/>
              </w:rPr>
              <w:t>Las</w:t>
            </w:r>
            <w:r>
              <w:rPr>
                <w:lang w:val="es-CR"/>
              </w:rPr>
              <w:t xml:space="preserve"> </w:t>
            </w:r>
            <w:r w:rsidRPr="004D1568">
              <w:rPr>
                <w:lang w:val="es-CR"/>
              </w:rPr>
              <w:t>investigaciones de seguridad identifican los factores causales / contribuyentes sobre los que se actúa.</w:t>
            </w:r>
          </w:p>
        </w:tc>
      </w:tr>
    </w:tbl>
    <w:p w14:paraId="5508FB72" w14:textId="77777777" w:rsidR="00D71391" w:rsidRPr="004D1568" w:rsidRDefault="00D71391">
      <w:pPr>
        <w:spacing w:after="0"/>
        <w:rPr>
          <w:b/>
          <w:lang w:val="es-CR"/>
        </w:rPr>
      </w:pPr>
      <w:r w:rsidRPr="004D1568">
        <w:rPr>
          <w:lang w:val="es-CR"/>
        </w:rPr>
        <w:br w:type="page"/>
      </w:r>
    </w:p>
    <w:p w14:paraId="54A33973" w14:textId="58E1AFBA" w:rsidR="003E3745" w:rsidRPr="006067C0" w:rsidRDefault="0021616B" w:rsidP="00834201">
      <w:pPr>
        <w:pStyle w:val="Ttulo2"/>
        <w:rPr>
          <w:lang w:val="es-CR"/>
        </w:rPr>
      </w:pPr>
      <w:bookmarkStart w:id="11" w:name="_Toc74599016"/>
      <w:r w:rsidRPr="006067C0">
        <w:rPr>
          <w:lang w:val="es-CR"/>
        </w:rPr>
        <w:lastRenderedPageBreak/>
        <w:t>1</w:t>
      </w:r>
      <w:r w:rsidR="003E3745" w:rsidRPr="006067C0">
        <w:rPr>
          <w:lang w:val="es-CR"/>
        </w:rPr>
        <w:t>.2</w:t>
      </w:r>
      <w:r w:rsidR="003E3745" w:rsidRPr="006067C0">
        <w:rPr>
          <w:lang w:val="es-CR"/>
        </w:rPr>
        <w:tab/>
      </w:r>
      <w:r w:rsidR="006067C0" w:rsidRPr="006067C0">
        <w:rPr>
          <w:lang w:val="es-CR"/>
        </w:rPr>
        <w:t>EVALUACIÓN Y MITIGACIÓN DE RIESGOS</w:t>
      </w:r>
      <w:r w:rsidRPr="006067C0">
        <w:rPr>
          <w:lang w:val="es-CR"/>
        </w:rPr>
        <w:t xml:space="preserve"> (</w:t>
      </w:r>
      <w:r w:rsidR="006067C0">
        <w:rPr>
          <w:lang w:val="es-CR"/>
        </w:rPr>
        <w:t>Anexo</w:t>
      </w:r>
      <w:r w:rsidRPr="006067C0">
        <w:rPr>
          <w:lang w:val="es-CR"/>
        </w:rPr>
        <w:t xml:space="preserve"> 19 </w:t>
      </w:r>
      <w:r w:rsidR="006067C0">
        <w:rPr>
          <w:lang w:val="es-CR"/>
        </w:rPr>
        <w:t>elemento</w:t>
      </w:r>
      <w:r w:rsidRPr="006067C0">
        <w:rPr>
          <w:lang w:val="es-CR"/>
        </w:rPr>
        <w:t xml:space="preserve"> 2.2</w:t>
      </w:r>
      <w:r w:rsidR="006067C0">
        <w:rPr>
          <w:lang w:val="es-CR"/>
        </w:rPr>
        <w:t xml:space="preserve"> / RAC 19.080, RAC 19 Apéndice 9 / Doc.9859 OACI, 9.4.6</w:t>
      </w:r>
      <w:r w:rsidRPr="006067C0">
        <w:rPr>
          <w:lang w:val="es-CR"/>
        </w:rPr>
        <w:t>)</w:t>
      </w:r>
      <w:bookmarkEnd w:id="11"/>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7356E5E4" w14:textId="77777777" w:rsidTr="00F44266">
        <w:trPr>
          <w:trHeight w:val="186"/>
        </w:trPr>
        <w:tc>
          <w:tcPr>
            <w:tcW w:w="510" w:type="dxa"/>
            <w:vMerge w:val="restart"/>
            <w:shd w:val="clear" w:color="auto" w:fill="D9D9D9"/>
            <w:textDirection w:val="btLr"/>
            <w:vAlign w:val="center"/>
          </w:tcPr>
          <w:p w14:paraId="14DFE658" w14:textId="52F58791" w:rsidR="00463596" w:rsidRPr="007C30AB" w:rsidRDefault="007C30AB" w:rsidP="00F44266">
            <w:pPr>
              <w:spacing w:after="0"/>
              <w:ind w:left="113" w:right="113"/>
              <w:jc w:val="center"/>
              <w:rPr>
                <w:rFonts w:cs="Calibri"/>
                <w:b/>
                <w:lang w:val="es-CR"/>
              </w:rPr>
            </w:pPr>
            <w:r w:rsidRPr="007C30AB">
              <w:rPr>
                <w:rFonts w:cs="Calibri"/>
                <w:b/>
                <w:lang w:val="es-CR"/>
              </w:rPr>
              <w:t>Evaluación</w:t>
            </w:r>
          </w:p>
        </w:tc>
        <w:tc>
          <w:tcPr>
            <w:tcW w:w="6629" w:type="dxa"/>
            <w:gridSpan w:val="3"/>
            <w:tcBorders>
              <w:bottom w:val="single" w:sz="4" w:space="0" w:color="auto"/>
            </w:tcBorders>
            <w:shd w:val="clear" w:color="auto" w:fill="D9D9D9"/>
          </w:tcPr>
          <w:p w14:paraId="6C947138" w14:textId="026E4CDE" w:rsidR="00463596" w:rsidRPr="007C30AB" w:rsidRDefault="007C30AB" w:rsidP="00F44266">
            <w:pPr>
              <w:spacing w:after="0"/>
              <w:rPr>
                <w:rFonts w:cs="Calibri"/>
                <w:b/>
                <w:lang w:val="es-CR"/>
              </w:rPr>
            </w:pPr>
            <w:r w:rsidRPr="007C30AB">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15C8547A" w14:textId="77777777" w:rsidR="00463596" w:rsidRPr="003540A1" w:rsidRDefault="00463596"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415D8BC9" w14:textId="0B7F0B2B" w:rsidR="00463596" w:rsidRPr="003540A1" w:rsidRDefault="007C30AB"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3CC87217" w14:textId="77777777" w:rsidR="00463596" w:rsidRPr="003540A1" w:rsidRDefault="00463596"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70CDAE8D" w14:textId="77777777" w:rsidR="00463596" w:rsidRPr="003540A1" w:rsidRDefault="00463596"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1DAE3B08" w14:textId="0AEB81C0" w:rsidR="00463596" w:rsidRPr="007C30AB" w:rsidRDefault="007C30AB" w:rsidP="00F44266">
            <w:pPr>
              <w:spacing w:after="0"/>
              <w:rPr>
                <w:rFonts w:cs="Calibri"/>
                <w:b/>
                <w:lang w:val="es-CR"/>
              </w:rPr>
            </w:pPr>
            <w:r w:rsidRPr="007C30AB">
              <w:rPr>
                <w:rFonts w:cs="Calibri"/>
                <w:b/>
                <w:lang w:val="es-CR"/>
              </w:rPr>
              <w:t>Cómo se logra</w:t>
            </w:r>
          </w:p>
        </w:tc>
        <w:tc>
          <w:tcPr>
            <w:tcW w:w="3260" w:type="dxa"/>
            <w:tcBorders>
              <w:bottom w:val="single" w:sz="4" w:space="0" w:color="auto"/>
            </w:tcBorders>
            <w:shd w:val="clear" w:color="auto" w:fill="D9D9D9"/>
          </w:tcPr>
          <w:p w14:paraId="401B5349" w14:textId="08D87B78" w:rsidR="00463596" w:rsidRPr="007C30AB" w:rsidRDefault="007C30AB" w:rsidP="00F44266">
            <w:pPr>
              <w:spacing w:after="0"/>
              <w:rPr>
                <w:rFonts w:cs="Calibri"/>
                <w:b/>
                <w:lang w:val="es-CR"/>
              </w:rPr>
            </w:pPr>
            <w:r w:rsidRPr="007C30AB">
              <w:rPr>
                <w:rFonts w:cs="Calibri"/>
                <w:b/>
                <w:lang w:val="es-CR"/>
              </w:rPr>
              <w:t>Comentarios</w:t>
            </w:r>
          </w:p>
        </w:tc>
      </w:tr>
      <w:tr w:rsidR="00F35A20" w:rsidRPr="008249F0" w14:paraId="6FB6314C" w14:textId="77777777" w:rsidTr="00851D6F">
        <w:trPr>
          <w:trHeight w:val="527"/>
        </w:trPr>
        <w:tc>
          <w:tcPr>
            <w:tcW w:w="510" w:type="dxa"/>
            <w:vMerge/>
          </w:tcPr>
          <w:p w14:paraId="67BE5BE1" w14:textId="77777777" w:rsidR="00463596" w:rsidRPr="003540A1" w:rsidRDefault="00463596" w:rsidP="00F44266">
            <w:pPr>
              <w:spacing w:after="0"/>
              <w:rPr>
                <w:rFonts w:cs="Calibri"/>
              </w:rPr>
            </w:pPr>
            <w:permStart w:id="421814655" w:edGrp="everyone" w:colFirst="3" w:colLast="3"/>
            <w:permStart w:id="278085509" w:edGrp="everyone" w:colFirst="4" w:colLast="4"/>
            <w:permStart w:id="1335623724" w:edGrp="everyone" w:colFirst="5" w:colLast="5"/>
            <w:permStart w:id="1506565868" w:edGrp="everyone" w:colFirst="6" w:colLast="6"/>
            <w:permStart w:id="1414214984" w:edGrp="everyone" w:colFirst="7" w:colLast="7"/>
            <w:permStart w:id="1911167046" w:edGrp="everyone" w:colFirst="8" w:colLast="8"/>
          </w:p>
        </w:tc>
        <w:tc>
          <w:tcPr>
            <w:tcW w:w="959" w:type="dxa"/>
            <w:tcBorders>
              <w:top w:val="single" w:sz="4" w:space="0" w:color="auto"/>
              <w:bottom w:val="single" w:sz="4" w:space="0" w:color="auto"/>
            </w:tcBorders>
            <w:shd w:val="clear" w:color="auto" w:fill="auto"/>
          </w:tcPr>
          <w:p w14:paraId="0CD7B0EA" w14:textId="77777777" w:rsidR="00463596" w:rsidRDefault="0021616B" w:rsidP="00F44266">
            <w:pPr>
              <w:spacing w:after="0"/>
            </w:pPr>
            <w:r>
              <w:t>1</w:t>
            </w:r>
            <w:r w:rsidR="00463596">
              <w:t>.2.1</w:t>
            </w:r>
          </w:p>
        </w:tc>
        <w:tc>
          <w:tcPr>
            <w:tcW w:w="5670" w:type="dxa"/>
            <w:gridSpan w:val="2"/>
            <w:tcBorders>
              <w:top w:val="single" w:sz="4" w:space="0" w:color="auto"/>
              <w:bottom w:val="single" w:sz="4" w:space="0" w:color="auto"/>
            </w:tcBorders>
            <w:shd w:val="clear" w:color="auto" w:fill="auto"/>
          </w:tcPr>
          <w:p w14:paraId="49AAC33F" w14:textId="0E93FC9C" w:rsidR="00463596" w:rsidRPr="007C30AB" w:rsidRDefault="007C30AB" w:rsidP="000F2C30">
            <w:pPr>
              <w:pStyle w:val="TableNormalLeft"/>
              <w:jc w:val="both"/>
              <w:rPr>
                <w:lang w:val="es-CR"/>
              </w:rPr>
            </w:pPr>
            <w:r w:rsidRPr="007C30AB">
              <w:rPr>
                <w:lang w:val="es-CR"/>
              </w:rPr>
              <w:t xml:space="preserve">Existe un proceso para la gestión del riesgo que incluye el análisis y la evaluación del riesgo asociado con los peligros identificados expresados en términos de probabilidad y </w:t>
            </w:r>
            <w:r>
              <w:rPr>
                <w:lang w:val="es-CR"/>
              </w:rPr>
              <w:t>severidad</w:t>
            </w:r>
            <w:r w:rsidRPr="007C30AB">
              <w:rPr>
                <w:lang w:val="es-CR"/>
              </w:rPr>
              <w:t xml:space="preserve"> (o metodología alternativa).</w:t>
            </w:r>
          </w:p>
        </w:tc>
        <w:tc>
          <w:tcPr>
            <w:tcW w:w="319" w:type="dxa"/>
            <w:tcBorders>
              <w:top w:val="single" w:sz="4" w:space="0" w:color="auto"/>
              <w:bottom w:val="single" w:sz="4" w:space="0" w:color="auto"/>
            </w:tcBorders>
            <w:shd w:val="clear" w:color="auto" w:fill="auto"/>
            <w:vAlign w:val="center"/>
          </w:tcPr>
          <w:p w14:paraId="3711113E" w14:textId="77777777" w:rsidR="00463596" w:rsidRPr="007C30AB"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24CF4AB2" w14:textId="77777777" w:rsidR="00463596" w:rsidRPr="007C30AB"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3F7159F8" w14:textId="77777777" w:rsidR="00463596" w:rsidRPr="007C30AB"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A95479F" w14:textId="77777777" w:rsidR="00463596" w:rsidRPr="007C30AB"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4BE9985F" w14:textId="77777777" w:rsidR="00463596" w:rsidRPr="007C30AB"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5B8746DB" w14:textId="77777777" w:rsidR="00463596" w:rsidRPr="007C30AB" w:rsidRDefault="00463596" w:rsidP="00851D6F">
            <w:pPr>
              <w:spacing w:after="0"/>
              <w:jc w:val="center"/>
              <w:rPr>
                <w:rFonts w:cs="Calibri"/>
                <w:lang w:val="es-CR"/>
              </w:rPr>
            </w:pPr>
          </w:p>
        </w:tc>
      </w:tr>
      <w:tr w:rsidR="00F35A20" w:rsidRPr="008249F0" w14:paraId="7858566D" w14:textId="77777777" w:rsidTr="00851D6F">
        <w:trPr>
          <w:trHeight w:val="639"/>
        </w:trPr>
        <w:tc>
          <w:tcPr>
            <w:tcW w:w="510" w:type="dxa"/>
            <w:vMerge/>
          </w:tcPr>
          <w:p w14:paraId="3B8E2679" w14:textId="77777777" w:rsidR="00463596" w:rsidRPr="007C30AB" w:rsidRDefault="00463596" w:rsidP="00F44266">
            <w:pPr>
              <w:spacing w:after="0"/>
              <w:rPr>
                <w:rFonts w:cs="Calibri"/>
                <w:lang w:val="es-CR"/>
              </w:rPr>
            </w:pPr>
            <w:permStart w:id="2061918564" w:edGrp="everyone" w:colFirst="3" w:colLast="3"/>
            <w:permStart w:id="637936159" w:edGrp="everyone" w:colFirst="4" w:colLast="4"/>
            <w:permStart w:id="1697611439" w:edGrp="everyone" w:colFirst="5" w:colLast="5"/>
            <w:permStart w:id="1984237661" w:edGrp="everyone" w:colFirst="6" w:colLast="6"/>
            <w:permStart w:id="1664421433" w:edGrp="everyone" w:colFirst="7" w:colLast="7"/>
            <w:permStart w:id="1124545233" w:edGrp="everyone" w:colFirst="8" w:colLast="8"/>
            <w:permEnd w:id="421814655"/>
            <w:permEnd w:id="278085509"/>
            <w:permEnd w:id="1335623724"/>
            <w:permEnd w:id="1506565868"/>
            <w:permEnd w:id="1414214984"/>
            <w:permEnd w:id="1911167046"/>
          </w:p>
        </w:tc>
        <w:tc>
          <w:tcPr>
            <w:tcW w:w="959" w:type="dxa"/>
            <w:tcBorders>
              <w:top w:val="single" w:sz="4" w:space="0" w:color="auto"/>
              <w:bottom w:val="single" w:sz="4" w:space="0" w:color="auto"/>
            </w:tcBorders>
            <w:shd w:val="clear" w:color="auto" w:fill="auto"/>
          </w:tcPr>
          <w:p w14:paraId="5766BF28" w14:textId="77777777" w:rsidR="00463596" w:rsidRDefault="0021616B" w:rsidP="00F44266">
            <w:pPr>
              <w:spacing w:after="0"/>
            </w:pPr>
            <w:r>
              <w:t>1</w:t>
            </w:r>
            <w:r w:rsidR="00463596">
              <w:t>.2.2</w:t>
            </w:r>
          </w:p>
        </w:tc>
        <w:tc>
          <w:tcPr>
            <w:tcW w:w="5670" w:type="dxa"/>
            <w:gridSpan w:val="2"/>
            <w:tcBorders>
              <w:top w:val="single" w:sz="4" w:space="0" w:color="auto"/>
              <w:bottom w:val="single" w:sz="4" w:space="0" w:color="auto"/>
            </w:tcBorders>
            <w:shd w:val="clear" w:color="auto" w:fill="auto"/>
          </w:tcPr>
          <w:p w14:paraId="1BC03B26" w14:textId="0E1EB9CA" w:rsidR="00463596" w:rsidRPr="00FC06BF" w:rsidRDefault="00FC06BF" w:rsidP="000F2C30">
            <w:pPr>
              <w:pStyle w:val="TableNormalLeft"/>
              <w:jc w:val="both"/>
              <w:rPr>
                <w:lang w:val="es-CR"/>
              </w:rPr>
            </w:pPr>
            <w:r w:rsidRPr="00FC06BF">
              <w:rPr>
                <w:lang w:val="es-CR"/>
              </w:rPr>
              <w:t>Existen criterios para evaluar el nivel de riesgo que la organización está dispuesta a aceptar y las evaluaciones y calificaciones de riesgo están debidamente justificadas.</w:t>
            </w:r>
          </w:p>
        </w:tc>
        <w:tc>
          <w:tcPr>
            <w:tcW w:w="319" w:type="dxa"/>
            <w:tcBorders>
              <w:top w:val="single" w:sz="4" w:space="0" w:color="auto"/>
              <w:bottom w:val="single" w:sz="4" w:space="0" w:color="auto"/>
            </w:tcBorders>
            <w:shd w:val="clear" w:color="auto" w:fill="auto"/>
            <w:vAlign w:val="center"/>
          </w:tcPr>
          <w:p w14:paraId="38A9DD93" w14:textId="77777777" w:rsidR="00463596" w:rsidRPr="00FC06BF"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67A60FCA" w14:textId="77777777" w:rsidR="00463596" w:rsidRPr="00FC06BF"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68B8ABD8" w14:textId="77777777" w:rsidR="00463596" w:rsidRPr="00FC06BF"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0FA57A27" w14:textId="77777777" w:rsidR="00463596" w:rsidRPr="00FC06BF"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5A4BE73C" w14:textId="77777777" w:rsidR="00463596" w:rsidRPr="00FC06BF"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2CF2C410" w14:textId="77777777" w:rsidR="00463596" w:rsidRPr="00FC06BF" w:rsidRDefault="00463596" w:rsidP="00851D6F">
            <w:pPr>
              <w:spacing w:after="0"/>
              <w:jc w:val="center"/>
              <w:rPr>
                <w:rFonts w:cs="Calibri"/>
                <w:lang w:val="es-CR"/>
              </w:rPr>
            </w:pPr>
          </w:p>
        </w:tc>
      </w:tr>
      <w:permEnd w:id="2061918564"/>
      <w:permEnd w:id="637936159"/>
      <w:permEnd w:id="1697611439"/>
      <w:permEnd w:id="1984237661"/>
      <w:permEnd w:id="1664421433"/>
      <w:permEnd w:id="1124545233"/>
      <w:tr w:rsidR="00F35A20" w:rsidRPr="007D7260" w14:paraId="6AA4C6DB"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6FF891C6" w14:textId="204D4D0F" w:rsidR="00463596" w:rsidRPr="000650BA" w:rsidRDefault="000650BA" w:rsidP="00F44266">
            <w:pPr>
              <w:spacing w:after="0"/>
              <w:ind w:left="113" w:right="113"/>
              <w:jc w:val="center"/>
              <w:rPr>
                <w:rFonts w:cs="Calibri"/>
                <w:b/>
                <w:lang w:val="es-CR"/>
              </w:rPr>
            </w:pPr>
            <w:r w:rsidRPr="000650BA">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2DFD54A3" w14:textId="297EA2CE" w:rsidR="00463596" w:rsidRPr="004F1F4C" w:rsidRDefault="004F1F4C" w:rsidP="00F44266">
            <w:pPr>
              <w:spacing w:after="0"/>
              <w:jc w:val="center"/>
              <w:rPr>
                <w:rFonts w:eastAsia="Times New Roman" w:cs="Calibri"/>
                <w:lang w:val="es-CR" w:eastAsia="en-AU"/>
              </w:rPr>
            </w:pPr>
            <w:r w:rsidRPr="004F1F4C">
              <w:rPr>
                <w:rFonts w:cs="Calibri"/>
                <w:b/>
                <w:lang w:val="es-CR"/>
              </w:rPr>
              <w:t>Qué Buscar</w:t>
            </w:r>
          </w:p>
        </w:tc>
      </w:tr>
      <w:tr w:rsidR="00463596" w:rsidRPr="008249F0" w14:paraId="7ABBACF4" w14:textId="77777777" w:rsidTr="008233ED">
        <w:trPr>
          <w:trHeight w:val="336"/>
        </w:trPr>
        <w:tc>
          <w:tcPr>
            <w:tcW w:w="510" w:type="dxa"/>
            <w:vMerge/>
            <w:tcBorders>
              <w:left w:val="single" w:sz="4" w:space="0" w:color="000000"/>
              <w:right w:val="single" w:sz="4" w:space="0" w:color="000000"/>
            </w:tcBorders>
          </w:tcPr>
          <w:p w14:paraId="4E6DB100" w14:textId="77777777" w:rsidR="00463596" w:rsidRPr="007D7260" w:rsidRDefault="00463596"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102D3C3A" w14:textId="77777777" w:rsidR="004F1F4C" w:rsidRPr="004F1F4C" w:rsidRDefault="004F1F4C" w:rsidP="00D561E7">
            <w:pPr>
              <w:pStyle w:val="Prrafodelista"/>
              <w:numPr>
                <w:ilvl w:val="0"/>
                <w:numId w:val="29"/>
              </w:numPr>
              <w:spacing w:after="0"/>
              <w:rPr>
                <w:rFonts w:eastAsia="Times New Roman" w:cs="Calibri"/>
                <w:lang w:val="af-ZA" w:eastAsia="en-AU"/>
              </w:rPr>
            </w:pPr>
            <w:r w:rsidRPr="004F1F4C">
              <w:rPr>
                <w:rFonts w:eastAsia="Times New Roman" w:cs="Calibri"/>
                <w:lang w:val="af-ZA" w:eastAsia="en-AU"/>
              </w:rPr>
              <w:t>Revise el esquema y los procedimientos de clasificación de riesgos.</w:t>
            </w:r>
          </w:p>
          <w:p w14:paraId="4031730F" w14:textId="52080E98" w:rsidR="004F1F4C" w:rsidRDefault="004F1F4C" w:rsidP="00D561E7">
            <w:pPr>
              <w:pStyle w:val="Prrafodelista"/>
              <w:numPr>
                <w:ilvl w:val="0"/>
                <w:numId w:val="29"/>
              </w:numPr>
              <w:spacing w:after="0"/>
              <w:rPr>
                <w:rFonts w:eastAsia="Times New Roman" w:cs="Calibri"/>
                <w:lang w:val="es-CR" w:eastAsia="en-AU"/>
              </w:rPr>
            </w:pPr>
            <w:r w:rsidRPr="004F1F4C">
              <w:rPr>
                <w:rFonts w:eastAsia="Times New Roman" w:cs="Calibri"/>
                <w:lang w:val="es-CR" w:eastAsia="en-AU"/>
              </w:rPr>
              <w:t xml:space="preserve">Compruebe que los criterios de </w:t>
            </w:r>
            <w:r>
              <w:rPr>
                <w:rFonts w:eastAsia="Times New Roman" w:cs="Calibri"/>
                <w:lang w:val="es-CR" w:eastAsia="en-AU"/>
              </w:rPr>
              <w:t>severidad</w:t>
            </w:r>
            <w:r w:rsidRPr="004F1F4C">
              <w:rPr>
                <w:rFonts w:eastAsia="Times New Roman" w:cs="Calibri"/>
                <w:lang w:val="es-CR" w:eastAsia="en-AU"/>
              </w:rPr>
              <w:t xml:space="preserve"> y probabilidad estén definidos (o que se describa una metodología alternativa).</w:t>
            </w:r>
          </w:p>
          <w:p w14:paraId="28AFF949" w14:textId="77777777" w:rsidR="004F1F4C" w:rsidRDefault="004F1F4C" w:rsidP="00D561E7">
            <w:pPr>
              <w:pStyle w:val="Prrafodelista"/>
              <w:numPr>
                <w:ilvl w:val="0"/>
                <w:numId w:val="29"/>
              </w:numPr>
              <w:spacing w:after="0"/>
              <w:rPr>
                <w:rFonts w:eastAsia="Times New Roman" w:cs="Calibri"/>
                <w:lang w:val="es-CR" w:eastAsia="en-AU"/>
              </w:rPr>
            </w:pPr>
            <w:r w:rsidRPr="004F1F4C">
              <w:rPr>
                <w:rFonts w:eastAsia="Times New Roman" w:cs="Calibri"/>
                <w:lang w:val="es-CR" w:eastAsia="en-AU"/>
              </w:rPr>
              <w:t>Revise si las evaluaciones de riesgos se llevan a cabo de manera consistente.</w:t>
            </w:r>
          </w:p>
          <w:p w14:paraId="1FA04BFC" w14:textId="77777777" w:rsidR="004F1F4C" w:rsidRDefault="004F1F4C" w:rsidP="00D561E7">
            <w:pPr>
              <w:pStyle w:val="Prrafodelista"/>
              <w:numPr>
                <w:ilvl w:val="0"/>
                <w:numId w:val="29"/>
              </w:numPr>
              <w:spacing w:after="0"/>
              <w:rPr>
                <w:rFonts w:eastAsia="Times New Roman" w:cs="Calibri"/>
                <w:lang w:val="es-CR" w:eastAsia="en-AU"/>
              </w:rPr>
            </w:pPr>
            <w:r w:rsidRPr="004F1F4C">
              <w:rPr>
                <w:rFonts w:eastAsia="Times New Roman" w:cs="Calibri"/>
                <w:lang w:val="es-CR" w:eastAsia="en-AU"/>
              </w:rPr>
              <w:t>Tome muestras de un peligro identificado y revise cómo se procesa y documenta.</w:t>
            </w:r>
          </w:p>
          <w:p w14:paraId="7EA93444" w14:textId="77777777" w:rsidR="004F1F4C" w:rsidRPr="004F1F4C" w:rsidRDefault="004F1F4C" w:rsidP="00D561E7">
            <w:pPr>
              <w:pStyle w:val="Prrafodelista"/>
              <w:numPr>
                <w:ilvl w:val="0"/>
                <w:numId w:val="29"/>
              </w:numPr>
              <w:spacing w:after="0"/>
              <w:rPr>
                <w:rFonts w:eastAsia="Times New Roman" w:cs="Calibri"/>
                <w:lang w:val="es-CR" w:eastAsia="en-AU"/>
              </w:rPr>
            </w:pPr>
            <w:r w:rsidRPr="004F1F4C">
              <w:rPr>
                <w:rFonts w:eastAsia="Times New Roman" w:cs="Calibri"/>
                <w:lang w:val="es-CR" w:eastAsia="en-AU"/>
              </w:rPr>
              <w:t>Revise qué desencadena una evaluación de riesgos.</w:t>
            </w:r>
          </w:p>
          <w:p w14:paraId="30B22544" w14:textId="77777777" w:rsidR="004F1F4C" w:rsidRPr="004F1F4C" w:rsidRDefault="004F1F4C" w:rsidP="00D561E7">
            <w:pPr>
              <w:pStyle w:val="Prrafodelista"/>
              <w:numPr>
                <w:ilvl w:val="0"/>
                <w:numId w:val="29"/>
              </w:numPr>
              <w:spacing w:after="0"/>
              <w:rPr>
                <w:rFonts w:eastAsia="Times New Roman" w:cs="Calibri"/>
                <w:lang w:val="es-CR" w:eastAsia="en-AU"/>
              </w:rPr>
            </w:pPr>
            <w:r w:rsidRPr="004F1F4C">
              <w:rPr>
                <w:rFonts w:eastAsia="Times New Roman" w:cs="Calibri"/>
                <w:lang w:val="es-CR" w:eastAsia="en-AU"/>
              </w:rPr>
              <w:t>Verifique las suposiciones realizadas y si se revisaron.</w:t>
            </w:r>
          </w:p>
          <w:p w14:paraId="740A090C" w14:textId="77777777" w:rsidR="004F1F4C" w:rsidRDefault="004F1F4C" w:rsidP="00D561E7">
            <w:pPr>
              <w:pStyle w:val="Prrafodelista"/>
              <w:numPr>
                <w:ilvl w:val="0"/>
                <w:numId w:val="29"/>
              </w:numPr>
              <w:spacing w:after="0"/>
              <w:rPr>
                <w:rFonts w:eastAsia="Times New Roman" w:cs="Calibri"/>
                <w:lang w:val="es-CR" w:eastAsia="en-AU"/>
              </w:rPr>
            </w:pPr>
            <w:r w:rsidRPr="004F1F4C">
              <w:rPr>
                <w:rFonts w:eastAsia="Times New Roman" w:cs="Calibri"/>
                <w:lang w:val="es-CR" w:eastAsia="en-AU"/>
              </w:rPr>
              <w:t>Revise cómo se clasifican los problemas cuando no hay suficientes datos cuantitativos disponibles.</w:t>
            </w:r>
          </w:p>
          <w:p w14:paraId="31196177" w14:textId="77777777" w:rsidR="000650BA" w:rsidRPr="000650BA" w:rsidRDefault="000650BA" w:rsidP="00D561E7">
            <w:pPr>
              <w:pStyle w:val="Prrafodelista"/>
              <w:numPr>
                <w:ilvl w:val="0"/>
                <w:numId w:val="29"/>
              </w:numPr>
              <w:spacing w:after="0"/>
              <w:rPr>
                <w:rFonts w:eastAsia="Times New Roman" w:cs="Calibri"/>
                <w:lang w:val="es-CR" w:eastAsia="en-AU"/>
              </w:rPr>
            </w:pPr>
            <w:r w:rsidRPr="000650BA">
              <w:rPr>
                <w:rFonts w:eastAsia="Times New Roman" w:cs="Calibri"/>
                <w:lang w:val="es-CR" w:eastAsia="en-AU"/>
              </w:rPr>
              <w:t>Compruebe que el proceso define quién puede aceptar qué nivel de riesgo.</w:t>
            </w:r>
          </w:p>
          <w:p w14:paraId="7142B2B8" w14:textId="77777777" w:rsidR="000650BA" w:rsidRDefault="000650BA" w:rsidP="00D561E7">
            <w:pPr>
              <w:pStyle w:val="Prrafodelista"/>
              <w:numPr>
                <w:ilvl w:val="0"/>
                <w:numId w:val="29"/>
              </w:numPr>
              <w:spacing w:after="0"/>
              <w:rPr>
                <w:rFonts w:eastAsia="Times New Roman" w:cs="Calibri"/>
                <w:lang w:val="es-CR" w:eastAsia="en-AU"/>
              </w:rPr>
            </w:pPr>
            <w:r w:rsidRPr="000650BA">
              <w:rPr>
                <w:rFonts w:eastAsia="Times New Roman" w:cs="Calibri"/>
                <w:lang w:val="es-CR" w:eastAsia="en-AU"/>
              </w:rPr>
              <w:t>Verifique que el registro de riesgos esté siendo revisado y monitoreado por los comités de seguridad apropiados.</w:t>
            </w:r>
          </w:p>
          <w:p w14:paraId="46064CC3" w14:textId="3D57ECD7" w:rsidR="00463596" w:rsidRPr="000650BA" w:rsidRDefault="000650BA" w:rsidP="00D561E7">
            <w:pPr>
              <w:pStyle w:val="Prrafodelista"/>
              <w:numPr>
                <w:ilvl w:val="0"/>
                <w:numId w:val="29"/>
              </w:numPr>
              <w:spacing w:after="0"/>
              <w:rPr>
                <w:rFonts w:eastAsia="Times New Roman" w:cs="Calibri"/>
                <w:lang w:val="es-CR" w:eastAsia="en-AU"/>
              </w:rPr>
            </w:pPr>
            <w:r w:rsidRPr="000650BA">
              <w:rPr>
                <w:rFonts w:eastAsia="Times New Roman" w:cs="Calibri"/>
                <w:lang w:val="es-CR" w:eastAsia="en-AU"/>
              </w:rPr>
              <w:t>Evidencia de la aceptabilidad del riesgo que se aplica de forma rutinaria en los procesos de toma de decisiones.</w:t>
            </w:r>
          </w:p>
        </w:tc>
      </w:tr>
      <w:tr w:rsidR="00F35A20" w:rsidRPr="003540A1" w14:paraId="063E0B0F" w14:textId="77777777" w:rsidTr="00F44266">
        <w:trPr>
          <w:trHeight w:val="20"/>
        </w:trPr>
        <w:tc>
          <w:tcPr>
            <w:tcW w:w="510" w:type="dxa"/>
            <w:vMerge/>
            <w:tcBorders>
              <w:left w:val="single" w:sz="4" w:space="0" w:color="000000"/>
              <w:right w:val="single" w:sz="4" w:space="0" w:color="000000"/>
            </w:tcBorders>
            <w:shd w:val="clear" w:color="auto" w:fill="D9D9D9"/>
          </w:tcPr>
          <w:p w14:paraId="0CE6FDDC" w14:textId="77777777" w:rsidR="00463596" w:rsidRPr="000650BA" w:rsidRDefault="00463596"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14A5A615" w14:textId="50920E2B" w:rsidR="00463596" w:rsidRPr="000650BA" w:rsidRDefault="00463596" w:rsidP="00F44266">
            <w:pPr>
              <w:pStyle w:val="Sinespaciado"/>
              <w:spacing w:line="276" w:lineRule="auto"/>
              <w:rPr>
                <w:rFonts w:cs="Calibri"/>
                <w:b/>
                <w:lang w:val="es-CR"/>
              </w:rPr>
            </w:pPr>
            <w:r w:rsidRPr="000650BA">
              <w:rPr>
                <w:rFonts w:cs="Calibri"/>
                <w:b/>
                <w:lang w:val="es-CR"/>
              </w:rPr>
              <w:t>Present</w:t>
            </w:r>
            <w:r w:rsidR="000650BA" w:rsidRPr="000650BA">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31E14035" w14:textId="07FDE518" w:rsidR="00463596" w:rsidRPr="000650BA" w:rsidRDefault="000650BA" w:rsidP="00F44266">
            <w:pPr>
              <w:spacing w:after="0"/>
              <w:rPr>
                <w:rFonts w:eastAsia="Times New Roman" w:cs="Calibri"/>
                <w:b/>
                <w:lang w:val="es-CR" w:eastAsia="en-AU"/>
              </w:rPr>
            </w:pPr>
            <w:r w:rsidRPr="000650BA">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2968FD28" w14:textId="214937F3" w:rsidR="00463596" w:rsidRPr="000650BA" w:rsidRDefault="000650BA" w:rsidP="00F44266">
            <w:pPr>
              <w:spacing w:after="0"/>
              <w:rPr>
                <w:rFonts w:eastAsia="Times New Roman" w:cs="Calibri"/>
                <w:b/>
                <w:lang w:val="es-CR" w:eastAsia="en-AU"/>
              </w:rPr>
            </w:pPr>
            <w:r w:rsidRPr="000650BA">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BC4C172" w14:textId="5A33EF73" w:rsidR="00463596" w:rsidRPr="000650BA" w:rsidRDefault="000650BA" w:rsidP="00F44266">
            <w:pPr>
              <w:tabs>
                <w:tab w:val="left" w:pos="2580"/>
              </w:tabs>
              <w:spacing w:after="0"/>
              <w:rPr>
                <w:rFonts w:eastAsia="Times New Roman" w:cs="Calibri"/>
                <w:b/>
                <w:lang w:val="es-CR" w:eastAsia="en-AU"/>
              </w:rPr>
            </w:pPr>
            <w:r w:rsidRPr="000650BA">
              <w:rPr>
                <w:rFonts w:cs="Calibri"/>
                <w:b/>
                <w:lang w:val="es-CR"/>
              </w:rPr>
              <w:t>Efectivo</w:t>
            </w:r>
          </w:p>
        </w:tc>
      </w:tr>
      <w:tr w:rsidR="00463596" w:rsidRPr="008249F0" w14:paraId="45D3F140" w14:textId="77777777" w:rsidTr="008233ED">
        <w:trPr>
          <w:trHeight w:val="560"/>
        </w:trPr>
        <w:tc>
          <w:tcPr>
            <w:tcW w:w="510" w:type="dxa"/>
            <w:vMerge/>
            <w:tcBorders>
              <w:left w:val="single" w:sz="4" w:space="0" w:color="000000"/>
              <w:right w:val="single" w:sz="4" w:space="0" w:color="000000"/>
            </w:tcBorders>
          </w:tcPr>
          <w:p w14:paraId="153AED5B" w14:textId="77777777" w:rsidR="00463596" w:rsidRPr="003540A1" w:rsidRDefault="00463596"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4BE51783" w14:textId="1BB7F737" w:rsidR="000650BA" w:rsidRPr="000650BA" w:rsidRDefault="000650BA" w:rsidP="000F2C30">
            <w:pPr>
              <w:pStyle w:val="TableNormalLeft"/>
              <w:jc w:val="both"/>
              <w:rPr>
                <w:lang w:val="es-CR"/>
              </w:rPr>
            </w:pPr>
            <w:r w:rsidRPr="000650BA">
              <w:rPr>
                <w:lang w:val="es-CR"/>
              </w:rPr>
              <w:t>Existe un proceso para el análisis y evaluación de riesgos de seguridad</w:t>
            </w:r>
            <w:r>
              <w:rPr>
                <w:lang w:val="es-CR"/>
              </w:rPr>
              <w:t xml:space="preserve"> operacional</w:t>
            </w:r>
            <w:r w:rsidRPr="000650BA">
              <w:rPr>
                <w:lang w:val="es-CR"/>
              </w:rPr>
              <w:t>.</w:t>
            </w:r>
          </w:p>
          <w:p w14:paraId="10B08AA9" w14:textId="2EC3D54E" w:rsidR="00463596" w:rsidRPr="000650BA" w:rsidRDefault="000650BA" w:rsidP="000F2C30">
            <w:pPr>
              <w:pStyle w:val="TableNormalLeft"/>
              <w:jc w:val="both"/>
              <w:rPr>
                <w:lang w:val="es-CR"/>
              </w:rPr>
            </w:pPr>
            <w:r w:rsidRPr="000650BA">
              <w:rPr>
                <w:lang w:val="es-CR"/>
              </w:rPr>
              <w:t>Se define el nivel de riesgo que la organización está dispuesta a aceptar.</w:t>
            </w:r>
          </w:p>
        </w:tc>
        <w:tc>
          <w:tcPr>
            <w:tcW w:w="3727" w:type="dxa"/>
            <w:gridSpan w:val="4"/>
            <w:tcBorders>
              <w:top w:val="single" w:sz="4" w:space="0" w:color="auto"/>
              <w:left w:val="single" w:sz="4" w:space="0" w:color="000000"/>
              <w:bottom w:val="single" w:sz="4" w:space="0" w:color="auto"/>
              <w:right w:val="single" w:sz="4" w:space="0" w:color="000000"/>
            </w:tcBorders>
          </w:tcPr>
          <w:p w14:paraId="4E9B50BD" w14:textId="68FBC51B" w:rsidR="000650BA" w:rsidRPr="000650BA" w:rsidRDefault="000650BA" w:rsidP="000F2C30">
            <w:pPr>
              <w:pStyle w:val="TableNormalLeft"/>
              <w:jc w:val="both"/>
              <w:rPr>
                <w:lang w:val="es-CR"/>
              </w:rPr>
            </w:pPr>
            <w:r w:rsidRPr="000650BA">
              <w:rPr>
                <w:lang w:val="es-CR"/>
              </w:rPr>
              <w:t xml:space="preserve">Los criterios de </w:t>
            </w:r>
            <w:r>
              <w:rPr>
                <w:lang w:val="es-CR"/>
              </w:rPr>
              <w:t>severidad</w:t>
            </w:r>
            <w:r w:rsidRPr="000650BA">
              <w:rPr>
                <w:lang w:val="es-CR"/>
              </w:rPr>
              <w:t xml:space="preserve"> y probabilidad están claramente definidos y se ajustan a las circunstancias reales del proveedor de servicios.</w:t>
            </w:r>
          </w:p>
          <w:p w14:paraId="377536CE" w14:textId="77777777" w:rsidR="000650BA" w:rsidRPr="000650BA" w:rsidRDefault="000650BA" w:rsidP="000F2C30">
            <w:pPr>
              <w:pStyle w:val="TableNormalLeft"/>
              <w:jc w:val="both"/>
              <w:rPr>
                <w:lang w:val="es-CR"/>
              </w:rPr>
            </w:pPr>
            <w:r w:rsidRPr="000650BA">
              <w:rPr>
                <w:lang w:val="es-CR"/>
              </w:rPr>
              <w:t>La matriz de riesgos y los criterios de aceptabilidad están claramente definidos y son utilizables.</w:t>
            </w:r>
          </w:p>
          <w:p w14:paraId="2A500820" w14:textId="26C45601" w:rsidR="00463596" w:rsidRPr="000650BA" w:rsidRDefault="000650BA" w:rsidP="000F2C30">
            <w:pPr>
              <w:pStyle w:val="TableNormalLeft"/>
              <w:jc w:val="both"/>
              <w:rPr>
                <w:lang w:val="es-CR"/>
              </w:rPr>
            </w:pPr>
            <w:r w:rsidRPr="000650BA">
              <w:rPr>
                <w:lang w:val="es-CR"/>
              </w:rPr>
              <w:t>Las responsabilidades y los plazos para aceptar el riesgo están claramente definidos.</w:t>
            </w:r>
          </w:p>
        </w:tc>
        <w:tc>
          <w:tcPr>
            <w:tcW w:w="3727" w:type="dxa"/>
            <w:gridSpan w:val="3"/>
            <w:tcBorders>
              <w:top w:val="single" w:sz="4" w:space="0" w:color="auto"/>
              <w:left w:val="single" w:sz="4" w:space="0" w:color="000000"/>
              <w:bottom w:val="single" w:sz="4" w:space="0" w:color="auto"/>
              <w:right w:val="single" w:sz="4" w:space="0" w:color="000000"/>
            </w:tcBorders>
          </w:tcPr>
          <w:p w14:paraId="72012BAE" w14:textId="77777777" w:rsidR="000650BA" w:rsidRPr="000650BA" w:rsidRDefault="000650BA" w:rsidP="000F2C30">
            <w:pPr>
              <w:pStyle w:val="TableNormalLeft"/>
              <w:jc w:val="both"/>
              <w:rPr>
                <w:lang w:val="es-CR"/>
              </w:rPr>
            </w:pPr>
            <w:r w:rsidRPr="000650BA">
              <w:rPr>
                <w:lang w:val="es-CR"/>
              </w:rPr>
              <w:t>Los análisis y evaluaciones de riesgos se llevan a cabo de manera coherente en función del proceso definido.</w:t>
            </w:r>
          </w:p>
          <w:p w14:paraId="5131F48A" w14:textId="31F5950B" w:rsidR="00463596" w:rsidRPr="000650BA" w:rsidRDefault="000650BA" w:rsidP="000F2C30">
            <w:pPr>
              <w:pStyle w:val="TableNormalLeft"/>
              <w:jc w:val="both"/>
              <w:rPr>
                <w:lang w:val="es-CR"/>
              </w:rPr>
            </w:pPr>
            <w:r w:rsidRPr="000650BA">
              <w:rPr>
                <w:lang w:val="es-CR"/>
              </w:rPr>
              <w:t>Se está aplicando la aceptabilidad de riesgo definida.</w:t>
            </w:r>
          </w:p>
        </w:tc>
        <w:tc>
          <w:tcPr>
            <w:tcW w:w="3727" w:type="dxa"/>
            <w:gridSpan w:val="2"/>
            <w:tcBorders>
              <w:top w:val="single" w:sz="4" w:space="0" w:color="auto"/>
              <w:left w:val="single" w:sz="4" w:space="0" w:color="000000"/>
              <w:bottom w:val="single" w:sz="4" w:space="0" w:color="auto"/>
              <w:right w:val="single" w:sz="4" w:space="0" w:color="000000"/>
            </w:tcBorders>
          </w:tcPr>
          <w:p w14:paraId="1CB88653" w14:textId="77777777" w:rsidR="000650BA" w:rsidRPr="000650BA" w:rsidRDefault="000650BA" w:rsidP="000F2C30">
            <w:pPr>
              <w:pStyle w:val="TableNormalLeft"/>
              <w:jc w:val="both"/>
              <w:rPr>
                <w:lang w:val="es-CR"/>
              </w:rPr>
            </w:pPr>
            <w:r w:rsidRPr="000650BA">
              <w:rPr>
                <w:lang w:val="es-CR"/>
              </w:rPr>
              <w:t>Los análisis y evaluaciones de riesgos se revisan para verificar su coherencia y para identificar mejoras en los procesos.</w:t>
            </w:r>
          </w:p>
          <w:p w14:paraId="6E05D2AD" w14:textId="77777777" w:rsidR="000650BA" w:rsidRPr="000650BA" w:rsidRDefault="000650BA" w:rsidP="000F2C30">
            <w:pPr>
              <w:pStyle w:val="TableNormalLeft"/>
              <w:jc w:val="both"/>
              <w:rPr>
                <w:lang w:val="es-CR"/>
              </w:rPr>
            </w:pPr>
            <w:r w:rsidRPr="000650BA">
              <w:rPr>
                <w:lang w:val="es-CR"/>
              </w:rPr>
              <w:t>Las evaluaciones de riesgos se revisan periódicamente para garantizar que se mantengan actualizadas.</w:t>
            </w:r>
          </w:p>
          <w:p w14:paraId="3DF046AB" w14:textId="70701D59" w:rsidR="00463596" w:rsidRPr="000650BA" w:rsidRDefault="000650BA" w:rsidP="000F2C30">
            <w:pPr>
              <w:pStyle w:val="TableNormalLeft"/>
              <w:jc w:val="both"/>
              <w:rPr>
                <w:lang w:val="es-CR"/>
              </w:rPr>
            </w:pPr>
            <w:r w:rsidRPr="000650BA">
              <w:rPr>
                <w:lang w:val="es-CR"/>
              </w:rPr>
              <w:t>Los criterios de aceptabilidad del riesgo se utilizan de forma rutinaria y se aplican en los procesos de toma de decisiones de gestión y se revisan periódicamente.</w:t>
            </w:r>
          </w:p>
        </w:tc>
      </w:tr>
    </w:tbl>
    <w:p w14:paraId="6EDB0A00" w14:textId="77777777" w:rsidR="00123B72" w:rsidRPr="000650BA" w:rsidRDefault="00123B72">
      <w:pPr>
        <w:spacing w:after="0"/>
        <w:rPr>
          <w:lang w:val="es-CR"/>
        </w:rPr>
      </w:pPr>
      <w:r w:rsidRPr="000650BA">
        <w:rPr>
          <w:lang w:val="es-CR"/>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01BABA6C" w14:textId="77777777" w:rsidTr="00F44266">
        <w:trPr>
          <w:trHeight w:val="186"/>
        </w:trPr>
        <w:tc>
          <w:tcPr>
            <w:tcW w:w="510" w:type="dxa"/>
            <w:vMerge w:val="restart"/>
            <w:shd w:val="clear" w:color="auto" w:fill="D9D9D9"/>
            <w:textDirection w:val="btLr"/>
            <w:vAlign w:val="center"/>
          </w:tcPr>
          <w:p w14:paraId="641B9576" w14:textId="4279BA00" w:rsidR="00D561E7" w:rsidRPr="006B0FB7" w:rsidRDefault="006B0FB7" w:rsidP="00F44266">
            <w:pPr>
              <w:spacing w:after="0"/>
              <w:ind w:left="113" w:right="113"/>
              <w:jc w:val="center"/>
              <w:rPr>
                <w:rFonts w:cs="Calibri"/>
                <w:b/>
                <w:lang w:val="es-CR"/>
              </w:rPr>
            </w:pPr>
            <w:r w:rsidRPr="006B0FB7">
              <w:rPr>
                <w:rFonts w:cs="Calibri"/>
                <w:b/>
                <w:lang w:val="es-CR"/>
              </w:rPr>
              <w:lastRenderedPageBreak/>
              <w:t>Evaluación</w:t>
            </w:r>
          </w:p>
        </w:tc>
        <w:tc>
          <w:tcPr>
            <w:tcW w:w="6629" w:type="dxa"/>
            <w:gridSpan w:val="3"/>
            <w:tcBorders>
              <w:bottom w:val="single" w:sz="4" w:space="0" w:color="auto"/>
            </w:tcBorders>
            <w:shd w:val="clear" w:color="auto" w:fill="D9D9D9"/>
          </w:tcPr>
          <w:p w14:paraId="1141CCA0" w14:textId="40A0F41E" w:rsidR="00D561E7" w:rsidRPr="006B0FB7" w:rsidRDefault="006B0FB7" w:rsidP="00F44266">
            <w:pPr>
              <w:spacing w:after="0"/>
              <w:rPr>
                <w:rFonts w:cs="Calibri"/>
                <w:b/>
                <w:lang w:val="es-CR"/>
              </w:rPr>
            </w:pPr>
            <w:r w:rsidRPr="006B0FB7">
              <w:rPr>
                <w:rFonts w:cs="Calibri"/>
                <w:b/>
                <w:lang w:val="es-CR"/>
              </w:rPr>
              <w:t>Indicadores de cumplimiento y de</w:t>
            </w:r>
            <w:r>
              <w:rPr>
                <w:rFonts w:cs="Calibri"/>
                <w:b/>
                <w:lang w:val="es-CR"/>
              </w:rPr>
              <w:t>sempeño</w:t>
            </w:r>
          </w:p>
        </w:tc>
        <w:tc>
          <w:tcPr>
            <w:tcW w:w="319" w:type="dxa"/>
            <w:tcBorders>
              <w:bottom w:val="single" w:sz="4" w:space="0" w:color="auto"/>
            </w:tcBorders>
            <w:shd w:val="clear" w:color="auto" w:fill="D9D9D9"/>
          </w:tcPr>
          <w:p w14:paraId="2453DA29" w14:textId="77777777" w:rsidR="00D561E7" w:rsidRPr="003540A1" w:rsidRDefault="00D561E7"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3FE52E09" w14:textId="2290CA41" w:rsidR="00D561E7" w:rsidRPr="003540A1" w:rsidRDefault="006B0FB7"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5623F2A0" w14:textId="77777777" w:rsidR="00D561E7" w:rsidRPr="003540A1" w:rsidRDefault="00D561E7"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3C1FB86B" w14:textId="77777777" w:rsidR="00D561E7" w:rsidRPr="003540A1" w:rsidRDefault="00D561E7"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27F2C7F9" w14:textId="1E9C1ED2" w:rsidR="00D561E7" w:rsidRPr="006B0FB7" w:rsidRDefault="006B0FB7" w:rsidP="00F44266">
            <w:pPr>
              <w:spacing w:after="0"/>
              <w:rPr>
                <w:rFonts w:cs="Calibri"/>
                <w:b/>
                <w:lang w:val="es-CR"/>
              </w:rPr>
            </w:pPr>
            <w:r w:rsidRPr="006B0FB7">
              <w:rPr>
                <w:rFonts w:cs="Calibri"/>
                <w:b/>
                <w:lang w:val="es-CR"/>
              </w:rPr>
              <w:t>Cómo se logra</w:t>
            </w:r>
          </w:p>
        </w:tc>
        <w:tc>
          <w:tcPr>
            <w:tcW w:w="3260" w:type="dxa"/>
            <w:tcBorders>
              <w:bottom w:val="single" w:sz="4" w:space="0" w:color="auto"/>
            </w:tcBorders>
            <w:shd w:val="clear" w:color="auto" w:fill="D9D9D9"/>
          </w:tcPr>
          <w:p w14:paraId="27EE72E6" w14:textId="12499F6E" w:rsidR="00D561E7" w:rsidRPr="006B0FB7" w:rsidRDefault="006B0FB7" w:rsidP="00F44266">
            <w:pPr>
              <w:spacing w:after="0"/>
              <w:rPr>
                <w:rFonts w:cs="Calibri"/>
                <w:b/>
                <w:lang w:val="es-CR"/>
              </w:rPr>
            </w:pPr>
            <w:r w:rsidRPr="006B0FB7">
              <w:rPr>
                <w:rFonts w:cs="Calibri"/>
                <w:b/>
                <w:lang w:val="es-CR"/>
              </w:rPr>
              <w:t>Comentarios</w:t>
            </w:r>
          </w:p>
        </w:tc>
      </w:tr>
      <w:tr w:rsidR="00F35A20" w:rsidRPr="008249F0" w14:paraId="20F464DF" w14:textId="77777777" w:rsidTr="00851D6F">
        <w:trPr>
          <w:trHeight w:val="389"/>
        </w:trPr>
        <w:tc>
          <w:tcPr>
            <w:tcW w:w="510" w:type="dxa"/>
            <w:vMerge/>
          </w:tcPr>
          <w:p w14:paraId="738E850B" w14:textId="77777777" w:rsidR="00D561E7" w:rsidRPr="003540A1" w:rsidRDefault="00D561E7" w:rsidP="00F44266">
            <w:pPr>
              <w:spacing w:after="0"/>
              <w:rPr>
                <w:rFonts w:cs="Calibri"/>
              </w:rPr>
            </w:pPr>
            <w:permStart w:id="301414186" w:edGrp="everyone" w:colFirst="3" w:colLast="3"/>
            <w:permStart w:id="1678007411" w:edGrp="everyone" w:colFirst="4" w:colLast="4"/>
            <w:permStart w:id="648293349" w:edGrp="everyone" w:colFirst="5" w:colLast="5"/>
            <w:permStart w:id="1989487641" w:edGrp="everyone" w:colFirst="6" w:colLast="6"/>
            <w:permStart w:id="1228108512" w:edGrp="everyone" w:colFirst="7" w:colLast="7"/>
            <w:permStart w:id="677541966" w:edGrp="everyone" w:colFirst="8" w:colLast="8"/>
          </w:p>
        </w:tc>
        <w:tc>
          <w:tcPr>
            <w:tcW w:w="959" w:type="dxa"/>
            <w:tcBorders>
              <w:top w:val="single" w:sz="4" w:space="0" w:color="auto"/>
              <w:bottom w:val="single" w:sz="4" w:space="0" w:color="auto"/>
            </w:tcBorders>
            <w:shd w:val="clear" w:color="auto" w:fill="auto"/>
          </w:tcPr>
          <w:p w14:paraId="3D92DF99" w14:textId="77777777" w:rsidR="00D561E7" w:rsidRDefault="0021616B" w:rsidP="00F44266">
            <w:pPr>
              <w:spacing w:after="0"/>
            </w:pPr>
            <w:r>
              <w:t>1</w:t>
            </w:r>
            <w:r w:rsidR="00D561E7">
              <w:t>.2.3</w:t>
            </w:r>
          </w:p>
        </w:tc>
        <w:tc>
          <w:tcPr>
            <w:tcW w:w="5670" w:type="dxa"/>
            <w:gridSpan w:val="2"/>
            <w:tcBorders>
              <w:top w:val="single" w:sz="4" w:space="0" w:color="auto"/>
              <w:bottom w:val="single" w:sz="4" w:space="0" w:color="auto"/>
            </w:tcBorders>
            <w:shd w:val="clear" w:color="auto" w:fill="auto"/>
          </w:tcPr>
          <w:p w14:paraId="4698D104" w14:textId="166FFF1C" w:rsidR="00D561E7" w:rsidRPr="006B0FB7" w:rsidRDefault="006B0FB7" w:rsidP="000F2C30">
            <w:pPr>
              <w:pStyle w:val="TableNormalLeft"/>
              <w:jc w:val="both"/>
              <w:rPr>
                <w:lang w:val="es-CR"/>
              </w:rPr>
            </w:pPr>
            <w:r w:rsidRPr="006B0FB7">
              <w:rPr>
                <w:lang w:val="es-CR"/>
              </w:rPr>
              <w:t>La organización cuenta con un proceso para tomar decisiones y aplicar controles de riesgo adecuados y efectivos.</w:t>
            </w:r>
          </w:p>
        </w:tc>
        <w:tc>
          <w:tcPr>
            <w:tcW w:w="319" w:type="dxa"/>
            <w:tcBorders>
              <w:top w:val="single" w:sz="4" w:space="0" w:color="auto"/>
              <w:bottom w:val="single" w:sz="4" w:space="0" w:color="auto"/>
            </w:tcBorders>
            <w:shd w:val="clear" w:color="auto" w:fill="auto"/>
            <w:vAlign w:val="center"/>
          </w:tcPr>
          <w:p w14:paraId="6F975786" w14:textId="77777777" w:rsidR="00D561E7" w:rsidRPr="006B0FB7" w:rsidRDefault="00D561E7"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1C059E0D" w14:textId="77777777" w:rsidR="00D561E7" w:rsidRPr="006B0FB7" w:rsidRDefault="00D561E7"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1E8D21A1" w14:textId="77777777" w:rsidR="00D561E7" w:rsidRPr="006B0FB7" w:rsidRDefault="00D561E7"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274FED37" w14:textId="77777777" w:rsidR="00D561E7" w:rsidRPr="006B0FB7" w:rsidRDefault="00D561E7"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404C14A6" w14:textId="77777777" w:rsidR="00D561E7" w:rsidRPr="006B0FB7" w:rsidRDefault="00D561E7"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41C0EA96" w14:textId="77777777" w:rsidR="00D561E7" w:rsidRPr="006B0FB7" w:rsidRDefault="00D561E7" w:rsidP="00851D6F">
            <w:pPr>
              <w:spacing w:after="0"/>
              <w:jc w:val="center"/>
              <w:rPr>
                <w:rFonts w:cs="Calibri"/>
                <w:lang w:val="es-CR"/>
              </w:rPr>
            </w:pPr>
          </w:p>
        </w:tc>
      </w:tr>
      <w:tr w:rsidR="00F35A20" w:rsidRPr="008249F0" w14:paraId="02A9BC95" w14:textId="77777777" w:rsidTr="00851D6F">
        <w:trPr>
          <w:trHeight w:val="389"/>
        </w:trPr>
        <w:tc>
          <w:tcPr>
            <w:tcW w:w="510" w:type="dxa"/>
            <w:vMerge/>
          </w:tcPr>
          <w:p w14:paraId="5ACE7376" w14:textId="77777777" w:rsidR="00D561E7" w:rsidRPr="006B0FB7" w:rsidRDefault="00D561E7" w:rsidP="00F44266">
            <w:pPr>
              <w:spacing w:after="0"/>
              <w:rPr>
                <w:rFonts w:cs="Calibri"/>
                <w:lang w:val="es-CR"/>
              </w:rPr>
            </w:pPr>
            <w:permStart w:id="909730093" w:edGrp="everyone" w:colFirst="3" w:colLast="3"/>
            <w:permStart w:id="1071081330" w:edGrp="everyone" w:colFirst="4" w:colLast="4"/>
            <w:permStart w:id="2029411784" w:edGrp="everyone" w:colFirst="5" w:colLast="5"/>
            <w:permStart w:id="1941324803" w:edGrp="everyone" w:colFirst="6" w:colLast="6"/>
            <w:permStart w:id="1033726173" w:edGrp="everyone" w:colFirst="7" w:colLast="7"/>
            <w:permStart w:id="875200137" w:edGrp="everyone" w:colFirst="8" w:colLast="8"/>
            <w:permEnd w:id="301414186"/>
            <w:permEnd w:id="1678007411"/>
            <w:permEnd w:id="648293349"/>
            <w:permEnd w:id="1989487641"/>
            <w:permEnd w:id="1228108512"/>
            <w:permEnd w:id="677541966"/>
          </w:p>
        </w:tc>
        <w:tc>
          <w:tcPr>
            <w:tcW w:w="959" w:type="dxa"/>
            <w:tcBorders>
              <w:top w:val="single" w:sz="4" w:space="0" w:color="auto"/>
              <w:bottom w:val="single" w:sz="4" w:space="0" w:color="auto"/>
            </w:tcBorders>
            <w:shd w:val="clear" w:color="auto" w:fill="auto"/>
          </w:tcPr>
          <w:p w14:paraId="3D305567" w14:textId="77777777" w:rsidR="00D561E7" w:rsidRDefault="0021616B" w:rsidP="00F44266">
            <w:pPr>
              <w:spacing w:after="0"/>
            </w:pPr>
            <w:r>
              <w:t>1</w:t>
            </w:r>
            <w:r w:rsidR="00D561E7">
              <w:t>.2.4</w:t>
            </w:r>
          </w:p>
        </w:tc>
        <w:tc>
          <w:tcPr>
            <w:tcW w:w="5670" w:type="dxa"/>
            <w:gridSpan w:val="2"/>
            <w:tcBorders>
              <w:top w:val="single" w:sz="4" w:space="0" w:color="auto"/>
              <w:bottom w:val="single" w:sz="4" w:space="0" w:color="auto"/>
            </w:tcBorders>
            <w:shd w:val="clear" w:color="auto" w:fill="auto"/>
          </w:tcPr>
          <w:p w14:paraId="02491A9A" w14:textId="64C6B932" w:rsidR="00D561E7" w:rsidRPr="006B0FB7" w:rsidRDefault="006B0FB7" w:rsidP="000F2C30">
            <w:pPr>
              <w:pStyle w:val="TableNormalLeft"/>
              <w:jc w:val="both"/>
              <w:rPr>
                <w:lang w:val="es-CR"/>
              </w:rPr>
            </w:pPr>
            <w:r w:rsidRPr="006B0FB7">
              <w:rPr>
                <w:lang w:val="es-CR"/>
              </w:rPr>
              <w:t>La alta dirección tiene visibilidad de los peligros de riesgo medio y alto y su mitigación y controles.</w:t>
            </w:r>
          </w:p>
        </w:tc>
        <w:tc>
          <w:tcPr>
            <w:tcW w:w="319" w:type="dxa"/>
            <w:tcBorders>
              <w:top w:val="single" w:sz="4" w:space="0" w:color="auto"/>
              <w:bottom w:val="single" w:sz="4" w:space="0" w:color="auto"/>
            </w:tcBorders>
            <w:shd w:val="clear" w:color="auto" w:fill="auto"/>
            <w:vAlign w:val="center"/>
          </w:tcPr>
          <w:p w14:paraId="498E32AD" w14:textId="77777777" w:rsidR="00D561E7" w:rsidRPr="006B0FB7" w:rsidRDefault="00D561E7"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6F3B018C" w14:textId="77777777" w:rsidR="00D561E7" w:rsidRPr="006B0FB7" w:rsidRDefault="00D561E7"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45B73B84" w14:textId="77777777" w:rsidR="00D561E7" w:rsidRPr="006B0FB7" w:rsidRDefault="00D561E7"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217300E9" w14:textId="77777777" w:rsidR="00D561E7" w:rsidRPr="006B0FB7" w:rsidRDefault="00D561E7"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53F6A8D6" w14:textId="77777777" w:rsidR="00D561E7" w:rsidRPr="006B0FB7" w:rsidRDefault="00D561E7"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38B7EA71" w14:textId="77777777" w:rsidR="00D561E7" w:rsidRPr="006B0FB7" w:rsidRDefault="00D561E7" w:rsidP="00851D6F">
            <w:pPr>
              <w:spacing w:after="0"/>
              <w:jc w:val="center"/>
              <w:rPr>
                <w:rFonts w:cs="Calibri"/>
                <w:lang w:val="es-CR"/>
              </w:rPr>
            </w:pPr>
          </w:p>
        </w:tc>
      </w:tr>
      <w:permEnd w:id="909730093"/>
      <w:permEnd w:id="1071081330"/>
      <w:permEnd w:id="2029411784"/>
      <w:permEnd w:id="1941324803"/>
      <w:permEnd w:id="1033726173"/>
      <w:permEnd w:id="875200137"/>
      <w:tr w:rsidR="00F35A20" w:rsidRPr="007D7260" w14:paraId="7DFC9253"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44B45734" w14:textId="535F57BA" w:rsidR="00D561E7" w:rsidRPr="00510764" w:rsidRDefault="00510764" w:rsidP="00F44266">
            <w:pPr>
              <w:spacing w:after="0"/>
              <w:ind w:left="113" w:right="113"/>
              <w:jc w:val="center"/>
              <w:rPr>
                <w:rFonts w:cs="Calibri"/>
                <w:b/>
                <w:lang w:val="es-CR"/>
              </w:rPr>
            </w:pPr>
            <w:r w:rsidRPr="00510764">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55822CC6" w14:textId="31367839" w:rsidR="00D561E7" w:rsidRPr="006B0FB7" w:rsidRDefault="006B0FB7" w:rsidP="00F44266">
            <w:pPr>
              <w:spacing w:after="0"/>
              <w:jc w:val="center"/>
              <w:rPr>
                <w:rFonts w:eastAsia="Times New Roman" w:cs="Calibri"/>
                <w:lang w:val="es-CR" w:eastAsia="en-AU"/>
              </w:rPr>
            </w:pPr>
            <w:r w:rsidRPr="006B0FB7">
              <w:rPr>
                <w:rFonts w:cs="Calibri"/>
                <w:b/>
                <w:lang w:val="es-CR"/>
              </w:rPr>
              <w:t>Qué Buscar</w:t>
            </w:r>
          </w:p>
        </w:tc>
      </w:tr>
      <w:tr w:rsidR="00D561E7" w:rsidRPr="008249F0" w14:paraId="080B3FCC" w14:textId="77777777" w:rsidTr="008233ED">
        <w:trPr>
          <w:trHeight w:val="336"/>
        </w:trPr>
        <w:tc>
          <w:tcPr>
            <w:tcW w:w="510" w:type="dxa"/>
            <w:vMerge/>
            <w:tcBorders>
              <w:left w:val="single" w:sz="4" w:space="0" w:color="000000"/>
              <w:right w:val="single" w:sz="4" w:space="0" w:color="000000"/>
            </w:tcBorders>
          </w:tcPr>
          <w:p w14:paraId="5D8677A8" w14:textId="77777777" w:rsidR="00D561E7" w:rsidRPr="007D7260" w:rsidRDefault="00D561E7"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32A8ABA6" w14:textId="77777777" w:rsidR="006B0FB7" w:rsidRPr="006B0FB7" w:rsidRDefault="006B0FB7" w:rsidP="00D561E7">
            <w:pPr>
              <w:pStyle w:val="Prrafodelista"/>
              <w:numPr>
                <w:ilvl w:val="0"/>
                <w:numId w:val="29"/>
              </w:numPr>
              <w:spacing w:after="0"/>
              <w:rPr>
                <w:rFonts w:eastAsia="Times New Roman" w:cs="Calibri"/>
                <w:lang w:val="es-CR" w:eastAsia="en-AU"/>
              </w:rPr>
            </w:pPr>
            <w:r w:rsidRPr="006B0FB7">
              <w:rPr>
                <w:rFonts w:eastAsia="Times New Roman" w:cs="Calibri"/>
                <w:lang w:val="es-CR" w:eastAsia="en-AU"/>
              </w:rPr>
              <w:t>Los controles de riesgo consideran factores humanos y organizacionales.</w:t>
            </w:r>
          </w:p>
          <w:p w14:paraId="233EA3C6" w14:textId="77777777" w:rsidR="00510764" w:rsidRPr="00510764" w:rsidRDefault="00510764" w:rsidP="00D561E7">
            <w:pPr>
              <w:pStyle w:val="Prrafodelista"/>
              <w:numPr>
                <w:ilvl w:val="0"/>
                <w:numId w:val="29"/>
              </w:numPr>
              <w:spacing w:after="0"/>
              <w:rPr>
                <w:rFonts w:eastAsia="Times New Roman" w:cs="Calibri"/>
                <w:lang w:val="es-CR" w:eastAsia="en-AU"/>
              </w:rPr>
            </w:pPr>
            <w:r w:rsidRPr="00510764">
              <w:rPr>
                <w:rFonts w:eastAsia="Times New Roman" w:cs="Calibri"/>
                <w:lang w:val="es-CR" w:eastAsia="en-AU"/>
              </w:rPr>
              <w:t>Evidencia de acciones de control de riesgos y seguimiento.</w:t>
            </w:r>
          </w:p>
          <w:p w14:paraId="63AF2E7C" w14:textId="28E96FF9" w:rsidR="00510764" w:rsidRPr="00510764" w:rsidRDefault="00510764" w:rsidP="00D561E7">
            <w:pPr>
              <w:pStyle w:val="Prrafodelista"/>
              <w:numPr>
                <w:ilvl w:val="0"/>
                <w:numId w:val="29"/>
              </w:numPr>
              <w:spacing w:after="0"/>
              <w:rPr>
                <w:rFonts w:eastAsia="Times New Roman" w:cs="Calibri"/>
                <w:lang w:val="es-CR" w:eastAsia="en-AU"/>
              </w:rPr>
            </w:pPr>
            <w:r w:rsidRPr="00510764">
              <w:rPr>
                <w:rFonts w:eastAsia="Times New Roman" w:cs="Calibri"/>
                <w:lang w:val="es-CR" w:eastAsia="en-AU"/>
              </w:rPr>
              <w:t xml:space="preserve">Se está considerando el riesgo </w:t>
            </w:r>
            <w:r>
              <w:rPr>
                <w:rFonts w:eastAsia="Times New Roman" w:cs="Calibri"/>
                <w:lang w:val="es-CR" w:eastAsia="en-AU"/>
              </w:rPr>
              <w:t>residual</w:t>
            </w:r>
            <w:r w:rsidRPr="00510764">
              <w:rPr>
                <w:rFonts w:eastAsia="Times New Roman" w:cs="Calibri"/>
                <w:lang w:val="es-CR" w:eastAsia="en-AU"/>
              </w:rPr>
              <w:t>.</w:t>
            </w:r>
          </w:p>
          <w:p w14:paraId="3B975BCC" w14:textId="77777777" w:rsidR="00510764" w:rsidRDefault="00510764" w:rsidP="00D561E7">
            <w:pPr>
              <w:pStyle w:val="Prrafodelista"/>
              <w:numPr>
                <w:ilvl w:val="0"/>
                <w:numId w:val="29"/>
              </w:numPr>
              <w:spacing w:after="0"/>
              <w:rPr>
                <w:rFonts w:eastAsia="Times New Roman" w:cs="Calibri"/>
                <w:lang w:val="es-CR" w:eastAsia="en-AU"/>
              </w:rPr>
            </w:pPr>
            <w:r w:rsidRPr="00510764">
              <w:rPr>
                <w:rFonts w:eastAsia="Times New Roman" w:cs="Calibri"/>
                <w:lang w:val="es-CR" w:eastAsia="en-AU"/>
              </w:rPr>
              <w:t>Compruebe si los controles de riesgo han reducido el riesgo residual.</w:t>
            </w:r>
          </w:p>
          <w:p w14:paraId="3D46EFB5" w14:textId="77777777" w:rsidR="00510764" w:rsidRPr="00510764" w:rsidRDefault="00510764" w:rsidP="00D561E7">
            <w:pPr>
              <w:pStyle w:val="Prrafodelista"/>
              <w:numPr>
                <w:ilvl w:val="0"/>
                <w:numId w:val="29"/>
              </w:numPr>
              <w:spacing w:after="0"/>
              <w:rPr>
                <w:rFonts w:eastAsia="Times New Roman" w:cs="Calibri"/>
                <w:lang w:val="es-CR" w:eastAsia="en-AU"/>
              </w:rPr>
            </w:pPr>
            <w:r w:rsidRPr="00510764">
              <w:rPr>
                <w:rFonts w:eastAsia="Times New Roman" w:cs="Calibri"/>
                <w:lang w:val="es-CR" w:eastAsia="en-AU"/>
              </w:rPr>
              <w:t>Los controles de riesgo están claramente identificados.</w:t>
            </w:r>
          </w:p>
          <w:p w14:paraId="2240031F" w14:textId="77777777" w:rsidR="00510764" w:rsidRDefault="00510764" w:rsidP="006C57B8">
            <w:pPr>
              <w:pStyle w:val="Prrafodelista"/>
              <w:numPr>
                <w:ilvl w:val="0"/>
                <w:numId w:val="29"/>
              </w:numPr>
              <w:spacing w:after="0"/>
              <w:rPr>
                <w:rFonts w:eastAsia="Times New Roman" w:cs="Calibri"/>
                <w:lang w:val="es-CR" w:eastAsia="en-AU"/>
              </w:rPr>
            </w:pPr>
            <w:r w:rsidRPr="00510764">
              <w:rPr>
                <w:rFonts w:eastAsia="Times New Roman" w:cs="Calibri"/>
                <w:lang w:val="es-CR" w:eastAsia="en-AU"/>
              </w:rPr>
              <w:t>Revisar el uso de controles de riesgo que se basan únicamente en la intervención humana.</w:t>
            </w:r>
          </w:p>
          <w:p w14:paraId="79B11497" w14:textId="77777777" w:rsidR="00510764" w:rsidRPr="00510764" w:rsidRDefault="00510764" w:rsidP="006C57B8">
            <w:pPr>
              <w:pStyle w:val="Prrafodelista"/>
              <w:numPr>
                <w:ilvl w:val="0"/>
                <w:numId w:val="29"/>
              </w:numPr>
              <w:spacing w:after="0"/>
              <w:rPr>
                <w:rFonts w:eastAsia="Times New Roman" w:cs="Calibri"/>
                <w:lang w:val="es-CR" w:eastAsia="en-AU"/>
              </w:rPr>
            </w:pPr>
            <w:r w:rsidRPr="00510764">
              <w:rPr>
                <w:rFonts w:eastAsia="Times New Roman" w:cs="Calibri"/>
                <w:lang w:val="es-CR" w:eastAsia="en-AU"/>
              </w:rPr>
              <w:t>Compruebe que los nuevos controles de riesgo no creen riesgos adicionales.</w:t>
            </w:r>
          </w:p>
          <w:p w14:paraId="237CDBDC" w14:textId="0C3C6439" w:rsidR="006C57B8" w:rsidRPr="00510764" w:rsidRDefault="00510764" w:rsidP="006C57B8">
            <w:pPr>
              <w:pStyle w:val="Prrafodelista"/>
              <w:numPr>
                <w:ilvl w:val="0"/>
                <w:numId w:val="29"/>
              </w:numPr>
              <w:spacing w:after="0"/>
              <w:rPr>
                <w:rFonts w:eastAsia="Times New Roman" w:cs="Calibri"/>
                <w:lang w:val="es-CR" w:eastAsia="en-AU"/>
              </w:rPr>
            </w:pPr>
            <w:r w:rsidRPr="00510764">
              <w:rPr>
                <w:rFonts w:cs="Calibri"/>
                <w:lang w:val="es-CR"/>
              </w:rPr>
              <w:t>Compruebe si la aceptabilidad de los riesgos se realiza en el nivel de gestión adecuado.</w:t>
            </w:r>
          </w:p>
        </w:tc>
      </w:tr>
      <w:tr w:rsidR="00F35A20" w:rsidRPr="003540A1" w14:paraId="5132A754" w14:textId="77777777" w:rsidTr="00F44266">
        <w:trPr>
          <w:trHeight w:val="20"/>
        </w:trPr>
        <w:tc>
          <w:tcPr>
            <w:tcW w:w="510" w:type="dxa"/>
            <w:vMerge/>
            <w:tcBorders>
              <w:left w:val="single" w:sz="4" w:space="0" w:color="000000"/>
              <w:right w:val="single" w:sz="4" w:space="0" w:color="000000"/>
            </w:tcBorders>
            <w:shd w:val="clear" w:color="auto" w:fill="D9D9D9"/>
          </w:tcPr>
          <w:p w14:paraId="329B236B" w14:textId="77777777" w:rsidR="00D561E7" w:rsidRPr="00510764" w:rsidRDefault="00D561E7"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04AA7D17" w14:textId="0BB5656D" w:rsidR="00D561E7" w:rsidRPr="00510764" w:rsidRDefault="00D561E7" w:rsidP="00F44266">
            <w:pPr>
              <w:pStyle w:val="Sinespaciado"/>
              <w:spacing w:line="276" w:lineRule="auto"/>
              <w:rPr>
                <w:rFonts w:cs="Calibri"/>
                <w:b/>
                <w:lang w:val="es-CR"/>
              </w:rPr>
            </w:pPr>
            <w:r w:rsidRPr="00510764">
              <w:rPr>
                <w:rFonts w:cs="Calibri"/>
                <w:b/>
                <w:lang w:val="es-CR"/>
              </w:rPr>
              <w:t>Present</w:t>
            </w:r>
            <w:r w:rsidR="00510764" w:rsidRPr="00510764">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1B8D9E32" w14:textId="6357C7DF" w:rsidR="00D561E7" w:rsidRPr="00510764" w:rsidRDefault="00510764" w:rsidP="00F44266">
            <w:pPr>
              <w:spacing w:after="0"/>
              <w:rPr>
                <w:rFonts w:eastAsia="Times New Roman" w:cs="Calibri"/>
                <w:b/>
                <w:lang w:val="es-CR" w:eastAsia="en-AU"/>
              </w:rPr>
            </w:pPr>
            <w:r w:rsidRPr="00510764">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22FA988B" w14:textId="027F48B7" w:rsidR="00D561E7" w:rsidRPr="00510764" w:rsidRDefault="00510764" w:rsidP="00F44266">
            <w:pPr>
              <w:spacing w:after="0"/>
              <w:rPr>
                <w:rFonts w:eastAsia="Times New Roman" w:cs="Calibri"/>
                <w:b/>
                <w:lang w:val="es-CR" w:eastAsia="en-AU"/>
              </w:rPr>
            </w:pPr>
            <w:r w:rsidRPr="00510764">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02BABEB4" w14:textId="1AAA7AD2" w:rsidR="00D561E7" w:rsidRPr="00510764" w:rsidRDefault="00510764" w:rsidP="00F44266">
            <w:pPr>
              <w:tabs>
                <w:tab w:val="left" w:pos="2580"/>
              </w:tabs>
              <w:spacing w:after="0"/>
              <w:rPr>
                <w:rFonts w:eastAsia="Times New Roman" w:cs="Calibri"/>
                <w:b/>
                <w:lang w:val="es-CR" w:eastAsia="en-AU"/>
              </w:rPr>
            </w:pPr>
            <w:r w:rsidRPr="00510764">
              <w:rPr>
                <w:rFonts w:cs="Calibri"/>
                <w:b/>
                <w:lang w:val="es-CR"/>
              </w:rPr>
              <w:t>Efectivo</w:t>
            </w:r>
          </w:p>
        </w:tc>
      </w:tr>
      <w:tr w:rsidR="00D561E7" w:rsidRPr="008249F0" w14:paraId="1B385FEF" w14:textId="77777777" w:rsidTr="008233ED">
        <w:trPr>
          <w:trHeight w:val="560"/>
        </w:trPr>
        <w:tc>
          <w:tcPr>
            <w:tcW w:w="510" w:type="dxa"/>
            <w:vMerge/>
            <w:tcBorders>
              <w:left w:val="single" w:sz="4" w:space="0" w:color="000000"/>
              <w:right w:val="single" w:sz="4" w:space="0" w:color="000000"/>
            </w:tcBorders>
          </w:tcPr>
          <w:p w14:paraId="1F4A143E" w14:textId="77777777" w:rsidR="00D561E7" w:rsidRPr="003540A1" w:rsidRDefault="00D561E7"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77F74704" w14:textId="29B34F84" w:rsidR="00D561E7" w:rsidRPr="00510764" w:rsidRDefault="00510764" w:rsidP="000F2C30">
            <w:pPr>
              <w:pStyle w:val="TableNormalLeft"/>
              <w:jc w:val="both"/>
              <w:rPr>
                <w:lang w:val="es-CR"/>
              </w:rPr>
            </w:pPr>
            <w:r w:rsidRPr="00510764">
              <w:rPr>
                <w:lang w:val="es-CR"/>
              </w:rPr>
              <w:t xml:space="preserve">La organización cuenta con un proceso para </w:t>
            </w:r>
            <w:r>
              <w:rPr>
                <w:lang w:val="es-CR"/>
              </w:rPr>
              <w:t>definir</w:t>
            </w:r>
            <w:r w:rsidRPr="00510764">
              <w:rPr>
                <w:lang w:val="es-CR"/>
              </w:rPr>
              <w:t xml:space="preserve"> y aplicar controles de riesgo.</w:t>
            </w:r>
          </w:p>
        </w:tc>
        <w:tc>
          <w:tcPr>
            <w:tcW w:w="3727" w:type="dxa"/>
            <w:gridSpan w:val="4"/>
            <w:tcBorders>
              <w:top w:val="single" w:sz="4" w:space="0" w:color="auto"/>
              <w:left w:val="single" w:sz="4" w:space="0" w:color="000000"/>
              <w:bottom w:val="single" w:sz="4" w:space="0" w:color="auto"/>
              <w:right w:val="single" w:sz="4" w:space="0" w:color="000000"/>
            </w:tcBorders>
          </w:tcPr>
          <w:p w14:paraId="2D1F15A0" w14:textId="654E7967" w:rsidR="00D561E7" w:rsidRPr="00510764" w:rsidRDefault="00510764" w:rsidP="000F2C30">
            <w:pPr>
              <w:pStyle w:val="TableNormalLeft"/>
              <w:jc w:val="both"/>
              <w:rPr>
                <w:highlight w:val="yellow"/>
                <w:lang w:val="es-CR"/>
              </w:rPr>
            </w:pPr>
            <w:r w:rsidRPr="00510764">
              <w:rPr>
                <w:lang w:val="es-CR"/>
              </w:rPr>
              <w:t>Se definen las responsabilidades y los plazos para determinar y aceptar los controles de riesgo.</w:t>
            </w:r>
          </w:p>
        </w:tc>
        <w:tc>
          <w:tcPr>
            <w:tcW w:w="3727" w:type="dxa"/>
            <w:gridSpan w:val="3"/>
            <w:tcBorders>
              <w:top w:val="single" w:sz="4" w:space="0" w:color="auto"/>
              <w:left w:val="single" w:sz="4" w:space="0" w:color="000000"/>
              <w:bottom w:val="single" w:sz="4" w:space="0" w:color="auto"/>
              <w:right w:val="single" w:sz="4" w:space="0" w:color="000000"/>
            </w:tcBorders>
          </w:tcPr>
          <w:p w14:paraId="12DA1DEA" w14:textId="77777777" w:rsidR="00510764" w:rsidRPr="00510764" w:rsidRDefault="00510764" w:rsidP="000F2C30">
            <w:pPr>
              <w:pStyle w:val="TableNormalLeft"/>
              <w:jc w:val="both"/>
              <w:rPr>
                <w:lang w:val="es-CR"/>
              </w:rPr>
            </w:pPr>
            <w:r w:rsidRPr="00510764">
              <w:rPr>
                <w:lang w:val="es-CR"/>
              </w:rPr>
              <w:t>Se están aplicando controles de riesgo adecuados para reducir el riesgo a un nivel aceptable, incluidos los plazos y la asignación de responsabilidades.</w:t>
            </w:r>
          </w:p>
          <w:p w14:paraId="771DF84F" w14:textId="54BA49BC" w:rsidR="00D561E7" w:rsidRPr="00510764" w:rsidRDefault="00510764" w:rsidP="000F2C30">
            <w:pPr>
              <w:pStyle w:val="TableNormalLeft"/>
              <w:jc w:val="both"/>
              <w:rPr>
                <w:lang w:val="es-CR"/>
              </w:rPr>
            </w:pPr>
            <w:r w:rsidRPr="00510764">
              <w:rPr>
                <w:lang w:val="es-CR"/>
              </w:rPr>
              <w:t>Los factores humanos se consideran parte del desarrollo de controles de riesgo.</w:t>
            </w:r>
          </w:p>
        </w:tc>
        <w:tc>
          <w:tcPr>
            <w:tcW w:w="3727" w:type="dxa"/>
            <w:gridSpan w:val="2"/>
            <w:tcBorders>
              <w:top w:val="single" w:sz="4" w:space="0" w:color="auto"/>
              <w:left w:val="single" w:sz="4" w:space="0" w:color="000000"/>
              <w:bottom w:val="single" w:sz="4" w:space="0" w:color="auto"/>
              <w:right w:val="single" w:sz="4" w:space="0" w:color="000000"/>
            </w:tcBorders>
          </w:tcPr>
          <w:p w14:paraId="3AD41F4A" w14:textId="77777777" w:rsidR="00510764" w:rsidRPr="00510764" w:rsidRDefault="00510764" w:rsidP="000F2C30">
            <w:pPr>
              <w:pStyle w:val="TableNormalLeft"/>
              <w:jc w:val="both"/>
              <w:rPr>
                <w:lang w:val="es-CR"/>
              </w:rPr>
            </w:pPr>
            <w:r w:rsidRPr="00510764">
              <w:rPr>
                <w:lang w:val="es-CR"/>
              </w:rPr>
              <w:t>Los controles de riesgo son prácticos y sostenibles, se aplican de manera oportuna y no crean riesgos adicionales.</w:t>
            </w:r>
          </w:p>
          <w:p w14:paraId="2A2CFED1" w14:textId="76C13A2A" w:rsidR="00D561E7" w:rsidRPr="00510764" w:rsidRDefault="00510764" w:rsidP="000F2C30">
            <w:pPr>
              <w:pStyle w:val="TableNormalLeft"/>
              <w:jc w:val="both"/>
              <w:rPr>
                <w:lang w:val="es-CR"/>
              </w:rPr>
            </w:pPr>
            <w:r w:rsidRPr="00510764">
              <w:rPr>
                <w:lang w:val="es-CR"/>
              </w:rPr>
              <w:t>Los controles de riesgo tienen en cuenta los factores humanos.</w:t>
            </w:r>
          </w:p>
        </w:tc>
      </w:tr>
    </w:tbl>
    <w:p w14:paraId="5CC51CA7" w14:textId="77777777" w:rsidR="0087271E" w:rsidRPr="00510764" w:rsidRDefault="00463596" w:rsidP="004324D6">
      <w:pPr>
        <w:spacing w:after="0"/>
        <w:rPr>
          <w:lang w:val="es-CR"/>
        </w:rPr>
      </w:pPr>
      <w:r w:rsidRPr="00510764">
        <w:rPr>
          <w:lang w:val="es-CR"/>
        </w:rPr>
        <w:br w:type="page"/>
      </w:r>
    </w:p>
    <w:p w14:paraId="10E921CA" w14:textId="1C354916" w:rsidR="0087271E" w:rsidRPr="00A015C5" w:rsidRDefault="000A1C37" w:rsidP="00834201">
      <w:pPr>
        <w:pStyle w:val="Ttulo1"/>
        <w:rPr>
          <w:lang w:val="es-CR"/>
        </w:rPr>
      </w:pPr>
      <w:bookmarkStart w:id="12" w:name="_Toc74599017"/>
      <w:r w:rsidRPr="00A015C5">
        <w:rPr>
          <w:lang w:val="es-CR"/>
        </w:rPr>
        <w:lastRenderedPageBreak/>
        <w:t xml:space="preserve">2. </w:t>
      </w:r>
      <w:r w:rsidR="00A015C5" w:rsidRPr="00A015C5">
        <w:rPr>
          <w:lang w:val="es-CR"/>
        </w:rPr>
        <w:t>ASEGURAMIENTO SEGURIDAD OPERACIONAL</w:t>
      </w:r>
      <w:r w:rsidR="004F269E" w:rsidRPr="00A015C5">
        <w:rPr>
          <w:lang w:val="es-CR"/>
        </w:rPr>
        <w:t xml:space="preserve"> (</w:t>
      </w:r>
      <w:r w:rsidR="00A015C5">
        <w:rPr>
          <w:lang w:val="es-CR"/>
        </w:rPr>
        <w:t>Anexo 19</w:t>
      </w:r>
      <w:r w:rsidR="004F269E" w:rsidRPr="00A015C5">
        <w:rPr>
          <w:lang w:val="es-CR"/>
        </w:rPr>
        <w:t xml:space="preserve"> </w:t>
      </w:r>
      <w:r w:rsidR="00A015C5">
        <w:rPr>
          <w:lang w:val="es-CR"/>
        </w:rPr>
        <w:t>componente</w:t>
      </w:r>
      <w:r w:rsidR="004F269E" w:rsidRPr="00A015C5">
        <w:rPr>
          <w:lang w:val="es-CR"/>
        </w:rPr>
        <w:t xml:space="preserve"> 3</w:t>
      </w:r>
      <w:r w:rsidR="00A015C5">
        <w:rPr>
          <w:lang w:val="es-CR"/>
        </w:rPr>
        <w:t xml:space="preserve"> / RAC19 Subparte E</w:t>
      </w:r>
      <w:r w:rsidR="00BC4791">
        <w:rPr>
          <w:lang w:val="es-CR"/>
        </w:rPr>
        <w:t xml:space="preserve"> / Doc.9859 OACI, 9.5</w:t>
      </w:r>
      <w:r w:rsidR="004F269E" w:rsidRPr="00A015C5">
        <w:rPr>
          <w:lang w:val="es-CR"/>
        </w:rPr>
        <w:t>)</w:t>
      </w:r>
      <w:bookmarkEnd w:id="12"/>
    </w:p>
    <w:p w14:paraId="5AC2042B" w14:textId="45357C10" w:rsidR="00E3526E" w:rsidRPr="00A015C5" w:rsidRDefault="0021616B" w:rsidP="00834201">
      <w:pPr>
        <w:pStyle w:val="Ttulo2"/>
        <w:rPr>
          <w:lang w:val="es-CR"/>
        </w:rPr>
      </w:pPr>
      <w:bookmarkStart w:id="13" w:name="_Toc74599018"/>
      <w:r w:rsidRPr="00A015C5">
        <w:rPr>
          <w:lang w:val="es-CR"/>
        </w:rPr>
        <w:t>2</w:t>
      </w:r>
      <w:r w:rsidR="00D63F0E" w:rsidRPr="00A015C5">
        <w:rPr>
          <w:lang w:val="es-CR"/>
        </w:rPr>
        <w:t>.1</w:t>
      </w:r>
      <w:r w:rsidR="00D63F0E" w:rsidRPr="00A015C5">
        <w:rPr>
          <w:lang w:val="es-CR"/>
        </w:rPr>
        <w:tab/>
      </w:r>
      <w:r w:rsidR="00A015C5">
        <w:rPr>
          <w:lang w:val="es-CR"/>
        </w:rPr>
        <w:t>OBSERVACIÓN Y MEDICIÓN</w:t>
      </w:r>
      <w:r w:rsidR="00BD07D0">
        <w:rPr>
          <w:lang w:val="es-CR"/>
        </w:rPr>
        <w:t xml:space="preserve"> RENDIMIENTO SEGURIDAD OPERACIONAL</w:t>
      </w:r>
      <w:r w:rsidRPr="00A015C5">
        <w:rPr>
          <w:lang w:val="es-CR"/>
        </w:rPr>
        <w:t xml:space="preserve"> (</w:t>
      </w:r>
      <w:r w:rsidR="00A015C5">
        <w:rPr>
          <w:lang w:val="es-CR"/>
        </w:rPr>
        <w:t>Anexo</w:t>
      </w:r>
      <w:r w:rsidRPr="00A015C5">
        <w:rPr>
          <w:lang w:val="es-CR"/>
        </w:rPr>
        <w:t xml:space="preserve"> 19 element</w:t>
      </w:r>
      <w:r w:rsidR="00A015C5">
        <w:rPr>
          <w:lang w:val="es-CR"/>
        </w:rPr>
        <w:t>o</w:t>
      </w:r>
      <w:r w:rsidRPr="00A015C5">
        <w:rPr>
          <w:lang w:val="es-CR"/>
        </w:rPr>
        <w:t xml:space="preserve"> 3.1</w:t>
      </w:r>
      <w:r w:rsidR="00A015C5">
        <w:rPr>
          <w:lang w:val="es-CR"/>
        </w:rPr>
        <w:t xml:space="preserve"> /</w:t>
      </w:r>
      <w:r w:rsidR="00BD07D0">
        <w:rPr>
          <w:lang w:val="es-CR"/>
        </w:rPr>
        <w:t xml:space="preserve"> RAC 19.090 / Doc.9859 OACI, 9.5.4</w:t>
      </w:r>
      <w:r w:rsidRPr="00A015C5">
        <w:rPr>
          <w:lang w:val="es-CR"/>
        </w:rPr>
        <w:t>)</w:t>
      </w:r>
      <w:bookmarkEnd w:id="13"/>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
        <w:gridCol w:w="959"/>
        <w:gridCol w:w="2766"/>
        <w:gridCol w:w="2902"/>
        <w:gridCol w:w="319"/>
        <w:gridCol w:w="319"/>
        <w:gridCol w:w="186"/>
        <w:gridCol w:w="133"/>
        <w:gridCol w:w="319"/>
        <w:gridCol w:w="3274"/>
        <w:gridCol w:w="467"/>
        <w:gridCol w:w="3264"/>
      </w:tblGrid>
      <w:tr w:rsidR="00F35A20" w:rsidRPr="003540A1" w14:paraId="5E8BEE7D" w14:textId="77777777" w:rsidTr="00F44266">
        <w:trPr>
          <w:trHeight w:val="186"/>
        </w:trPr>
        <w:tc>
          <w:tcPr>
            <w:tcW w:w="509" w:type="dxa"/>
            <w:vMerge w:val="restart"/>
            <w:shd w:val="clear" w:color="auto" w:fill="D9D9D9"/>
            <w:textDirection w:val="btLr"/>
            <w:vAlign w:val="center"/>
          </w:tcPr>
          <w:p w14:paraId="6026D1E4" w14:textId="2504244D" w:rsidR="008120AC" w:rsidRPr="00BD07D0" w:rsidRDefault="00BD07D0" w:rsidP="00F44266">
            <w:pPr>
              <w:spacing w:after="0"/>
              <w:ind w:left="113" w:right="113"/>
              <w:jc w:val="center"/>
              <w:rPr>
                <w:rFonts w:cs="Calibri"/>
                <w:b/>
                <w:lang w:val="es-CR"/>
              </w:rPr>
            </w:pPr>
            <w:r w:rsidRPr="00BD07D0">
              <w:rPr>
                <w:rFonts w:cs="Calibri"/>
                <w:b/>
                <w:lang w:val="es-CR"/>
              </w:rPr>
              <w:t>Evaluación</w:t>
            </w:r>
          </w:p>
        </w:tc>
        <w:tc>
          <w:tcPr>
            <w:tcW w:w="6627" w:type="dxa"/>
            <w:gridSpan w:val="3"/>
            <w:tcBorders>
              <w:bottom w:val="single" w:sz="4" w:space="0" w:color="auto"/>
            </w:tcBorders>
            <w:shd w:val="clear" w:color="auto" w:fill="D9D9D9"/>
          </w:tcPr>
          <w:p w14:paraId="4C4F03B9" w14:textId="1C239C7A" w:rsidR="008120AC" w:rsidRPr="00BD07D0" w:rsidRDefault="00BD07D0" w:rsidP="00F44266">
            <w:pPr>
              <w:spacing w:after="0"/>
              <w:rPr>
                <w:rFonts w:cs="Calibri"/>
                <w:b/>
                <w:lang w:val="es-CR"/>
              </w:rPr>
            </w:pPr>
            <w:r w:rsidRPr="00BD07D0">
              <w:rPr>
                <w:rFonts w:cs="Calibri"/>
                <w:b/>
                <w:lang w:val="es-CR"/>
              </w:rPr>
              <w:t>I</w:t>
            </w:r>
            <w:r>
              <w:rPr>
                <w:rFonts w:cs="Calibri"/>
                <w:b/>
                <w:lang w:val="es-CR"/>
              </w:rPr>
              <w:t>n</w:t>
            </w:r>
            <w:r w:rsidRPr="00BD07D0">
              <w:rPr>
                <w:rFonts w:cs="Calibri"/>
                <w:b/>
                <w:lang w:val="es-CR"/>
              </w:rPr>
              <w:t>dicadores de cumplimiento y de</w:t>
            </w:r>
            <w:r>
              <w:rPr>
                <w:rFonts w:cs="Calibri"/>
                <w:b/>
                <w:lang w:val="es-CR"/>
              </w:rPr>
              <w:t>sempeño</w:t>
            </w:r>
          </w:p>
        </w:tc>
        <w:tc>
          <w:tcPr>
            <w:tcW w:w="319" w:type="dxa"/>
            <w:tcBorders>
              <w:bottom w:val="single" w:sz="4" w:space="0" w:color="auto"/>
            </w:tcBorders>
            <w:shd w:val="clear" w:color="auto" w:fill="D9D9D9"/>
          </w:tcPr>
          <w:p w14:paraId="0E4EBFA1" w14:textId="77777777" w:rsidR="008120AC" w:rsidRPr="003540A1" w:rsidRDefault="008120AC"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7E1A3AC8" w14:textId="56B2F90E" w:rsidR="008120AC" w:rsidRPr="003540A1" w:rsidRDefault="00BD07D0"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4F4E0CCE" w14:textId="77777777" w:rsidR="008120AC" w:rsidRPr="003540A1" w:rsidRDefault="008120AC"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004E284F" w14:textId="77777777" w:rsidR="008120AC" w:rsidRPr="003540A1" w:rsidRDefault="008120AC" w:rsidP="00F44266">
            <w:pPr>
              <w:spacing w:after="0"/>
              <w:rPr>
                <w:rFonts w:cs="Calibri"/>
                <w:b/>
              </w:rPr>
            </w:pPr>
            <w:r w:rsidRPr="003540A1">
              <w:rPr>
                <w:rFonts w:cs="Calibri"/>
                <w:b/>
              </w:rPr>
              <w:t>E</w:t>
            </w:r>
          </w:p>
        </w:tc>
        <w:tc>
          <w:tcPr>
            <w:tcW w:w="3741" w:type="dxa"/>
            <w:gridSpan w:val="2"/>
            <w:tcBorders>
              <w:bottom w:val="single" w:sz="4" w:space="0" w:color="auto"/>
            </w:tcBorders>
            <w:shd w:val="clear" w:color="auto" w:fill="D9D9D9"/>
          </w:tcPr>
          <w:p w14:paraId="516D20A3" w14:textId="489D7B5F" w:rsidR="008120AC" w:rsidRPr="00BD07D0" w:rsidRDefault="00BD07D0" w:rsidP="00F44266">
            <w:pPr>
              <w:spacing w:after="0"/>
              <w:rPr>
                <w:rFonts w:cs="Calibri"/>
                <w:b/>
                <w:lang w:val="es-CR"/>
              </w:rPr>
            </w:pPr>
            <w:r w:rsidRPr="00BD07D0">
              <w:rPr>
                <w:rFonts w:cs="Calibri"/>
                <w:b/>
                <w:lang w:val="es-CR"/>
              </w:rPr>
              <w:t>Cómo se logra</w:t>
            </w:r>
          </w:p>
        </w:tc>
        <w:tc>
          <w:tcPr>
            <w:tcW w:w="3264" w:type="dxa"/>
            <w:tcBorders>
              <w:bottom w:val="single" w:sz="4" w:space="0" w:color="auto"/>
            </w:tcBorders>
            <w:shd w:val="clear" w:color="auto" w:fill="D9D9D9"/>
          </w:tcPr>
          <w:p w14:paraId="6289E10F" w14:textId="1B6D8F80" w:rsidR="008120AC" w:rsidRPr="00BD07D0" w:rsidRDefault="00BD07D0" w:rsidP="00F44266">
            <w:pPr>
              <w:spacing w:after="0"/>
              <w:rPr>
                <w:rFonts w:cs="Calibri"/>
                <w:b/>
                <w:lang w:val="es-CR"/>
              </w:rPr>
            </w:pPr>
            <w:r w:rsidRPr="00BD07D0">
              <w:rPr>
                <w:rFonts w:cs="Calibri"/>
                <w:b/>
                <w:lang w:val="es-CR"/>
              </w:rPr>
              <w:t>Comentarios</w:t>
            </w:r>
          </w:p>
        </w:tc>
      </w:tr>
      <w:tr w:rsidR="00F35A20" w:rsidRPr="008249F0" w14:paraId="782579E9" w14:textId="77777777" w:rsidTr="00851D6F">
        <w:trPr>
          <w:trHeight w:val="70"/>
        </w:trPr>
        <w:tc>
          <w:tcPr>
            <w:tcW w:w="509" w:type="dxa"/>
            <w:vMerge/>
          </w:tcPr>
          <w:p w14:paraId="39491CC8" w14:textId="77777777" w:rsidR="008120AC" w:rsidRPr="003540A1" w:rsidRDefault="008120AC" w:rsidP="00F44266">
            <w:pPr>
              <w:spacing w:after="0"/>
              <w:rPr>
                <w:rFonts w:cs="Calibri"/>
              </w:rPr>
            </w:pPr>
            <w:permStart w:id="2146925255" w:edGrp="everyone" w:colFirst="3" w:colLast="3"/>
            <w:permStart w:id="1891857371" w:edGrp="everyone" w:colFirst="4" w:colLast="4"/>
            <w:permStart w:id="595413504" w:edGrp="everyone" w:colFirst="5" w:colLast="5"/>
            <w:permStart w:id="430849088" w:edGrp="everyone" w:colFirst="6" w:colLast="6"/>
            <w:permStart w:id="1249274605" w:edGrp="everyone" w:colFirst="7" w:colLast="7"/>
            <w:permStart w:id="1942511761" w:edGrp="everyone" w:colFirst="8" w:colLast="8"/>
          </w:p>
        </w:tc>
        <w:tc>
          <w:tcPr>
            <w:tcW w:w="959" w:type="dxa"/>
            <w:tcBorders>
              <w:top w:val="single" w:sz="4" w:space="0" w:color="auto"/>
              <w:bottom w:val="single" w:sz="4" w:space="0" w:color="auto"/>
            </w:tcBorders>
            <w:shd w:val="clear" w:color="auto" w:fill="auto"/>
          </w:tcPr>
          <w:p w14:paraId="44E209A9" w14:textId="77777777" w:rsidR="008120AC" w:rsidRDefault="0021616B" w:rsidP="00F44266">
            <w:pPr>
              <w:spacing w:after="0"/>
            </w:pPr>
            <w:r>
              <w:t>2</w:t>
            </w:r>
            <w:r w:rsidR="00FB6A1E">
              <w:t>.1.1</w:t>
            </w:r>
          </w:p>
        </w:tc>
        <w:tc>
          <w:tcPr>
            <w:tcW w:w="5668" w:type="dxa"/>
            <w:gridSpan w:val="2"/>
            <w:tcBorders>
              <w:top w:val="single" w:sz="4" w:space="0" w:color="auto"/>
              <w:bottom w:val="single" w:sz="4" w:space="0" w:color="auto"/>
            </w:tcBorders>
            <w:shd w:val="clear" w:color="auto" w:fill="auto"/>
          </w:tcPr>
          <w:p w14:paraId="2E996C8A" w14:textId="3D4059DA" w:rsidR="008120AC" w:rsidRPr="00BD07D0" w:rsidRDefault="00BD07D0" w:rsidP="000F2C30">
            <w:pPr>
              <w:pStyle w:val="TableNormalLeft"/>
              <w:jc w:val="both"/>
              <w:rPr>
                <w:lang w:val="es-CR"/>
              </w:rPr>
            </w:pPr>
            <w:r w:rsidRPr="00BD07D0">
              <w:rPr>
                <w:lang w:val="es-CR"/>
              </w:rPr>
              <w:t>Los indicadores de desempeño de seguridad (SPI) vinculados a los objetivos de seguridad de la organización se han definido, promulgado y están siendo monitoreados y analizados para detectar tendencias.</w:t>
            </w:r>
          </w:p>
        </w:tc>
        <w:tc>
          <w:tcPr>
            <w:tcW w:w="319" w:type="dxa"/>
            <w:tcBorders>
              <w:top w:val="single" w:sz="4" w:space="0" w:color="auto"/>
              <w:bottom w:val="single" w:sz="4" w:space="0" w:color="auto"/>
            </w:tcBorders>
            <w:shd w:val="clear" w:color="auto" w:fill="auto"/>
            <w:vAlign w:val="center"/>
          </w:tcPr>
          <w:p w14:paraId="4EE5C34C" w14:textId="77777777" w:rsidR="008120AC" w:rsidRPr="00BD07D0" w:rsidRDefault="008120AC"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5F821A4B" w14:textId="77777777" w:rsidR="008120AC" w:rsidRPr="00BD07D0" w:rsidRDefault="008120AC"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1D37875D" w14:textId="77777777" w:rsidR="008120AC" w:rsidRPr="00BD07D0" w:rsidRDefault="008120AC"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650C5A3" w14:textId="77777777" w:rsidR="008120AC" w:rsidRPr="00BD07D0" w:rsidRDefault="008120AC" w:rsidP="00851D6F">
            <w:pPr>
              <w:spacing w:after="0"/>
              <w:jc w:val="center"/>
              <w:rPr>
                <w:rFonts w:cs="Calibri"/>
                <w:lang w:val="es-CR"/>
              </w:rPr>
            </w:pPr>
          </w:p>
        </w:tc>
        <w:tc>
          <w:tcPr>
            <w:tcW w:w="3741" w:type="dxa"/>
            <w:gridSpan w:val="2"/>
            <w:tcBorders>
              <w:top w:val="single" w:sz="4" w:space="0" w:color="auto"/>
              <w:bottom w:val="single" w:sz="4" w:space="0" w:color="auto"/>
            </w:tcBorders>
            <w:shd w:val="clear" w:color="auto" w:fill="auto"/>
            <w:vAlign w:val="center"/>
          </w:tcPr>
          <w:p w14:paraId="13BAE9AA" w14:textId="77777777" w:rsidR="008120AC" w:rsidRPr="00BD07D0" w:rsidRDefault="008120AC" w:rsidP="00851D6F">
            <w:pPr>
              <w:spacing w:after="0"/>
              <w:jc w:val="center"/>
              <w:rPr>
                <w:rFonts w:cs="Calibri"/>
                <w:lang w:val="es-CR"/>
              </w:rPr>
            </w:pPr>
          </w:p>
        </w:tc>
        <w:tc>
          <w:tcPr>
            <w:tcW w:w="3264" w:type="dxa"/>
            <w:tcBorders>
              <w:top w:val="single" w:sz="4" w:space="0" w:color="auto"/>
              <w:bottom w:val="single" w:sz="4" w:space="0" w:color="auto"/>
            </w:tcBorders>
            <w:shd w:val="clear" w:color="auto" w:fill="auto"/>
            <w:vAlign w:val="center"/>
          </w:tcPr>
          <w:p w14:paraId="04A2E485" w14:textId="77777777" w:rsidR="008120AC" w:rsidRPr="00BD07D0" w:rsidRDefault="008120AC" w:rsidP="00851D6F">
            <w:pPr>
              <w:spacing w:after="0"/>
              <w:jc w:val="center"/>
              <w:rPr>
                <w:rFonts w:cs="Calibri"/>
                <w:lang w:val="es-CR"/>
              </w:rPr>
            </w:pPr>
          </w:p>
        </w:tc>
      </w:tr>
      <w:permEnd w:id="2146925255"/>
      <w:permEnd w:id="1891857371"/>
      <w:permEnd w:id="595413504"/>
      <w:permEnd w:id="430849088"/>
      <w:permEnd w:id="1249274605"/>
      <w:permEnd w:id="1942511761"/>
      <w:tr w:rsidR="00F35A20" w:rsidRPr="007D7260" w14:paraId="42A83B97" w14:textId="77777777" w:rsidTr="00F44266">
        <w:trPr>
          <w:trHeight w:val="227"/>
        </w:trPr>
        <w:tc>
          <w:tcPr>
            <w:tcW w:w="509" w:type="dxa"/>
            <w:vMerge w:val="restart"/>
            <w:tcBorders>
              <w:top w:val="single" w:sz="4" w:space="0" w:color="auto"/>
              <w:left w:val="single" w:sz="4" w:space="0" w:color="000000"/>
              <w:right w:val="single" w:sz="4" w:space="0" w:color="000000"/>
            </w:tcBorders>
            <w:shd w:val="clear" w:color="auto" w:fill="D9D9D9"/>
            <w:textDirection w:val="btLr"/>
          </w:tcPr>
          <w:p w14:paraId="50C2D74E" w14:textId="0B40D109" w:rsidR="008120AC" w:rsidRPr="00972A2D" w:rsidRDefault="00972A2D" w:rsidP="00F44266">
            <w:pPr>
              <w:spacing w:after="0"/>
              <w:ind w:left="113" w:right="113"/>
              <w:jc w:val="center"/>
              <w:rPr>
                <w:rFonts w:cs="Calibri"/>
                <w:b/>
                <w:lang w:val="es-CR"/>
              </w:rPr>
            </w:pPr>
            <w:r w:rsidRPr="00972A2D">
              <w:rPr>
                <w:rFonts w:cs="Calibri"/>
                <w:b/>
                <w:lang w:val="es-CR"/>
              </w:rPr>
              <w:t>Guía</w:t>
            </w:r>
          </w:p>
        </w:tc>
        <w:tc>
          <w:tcPr>
            <w:tcW w:w="14908"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5DCAA852" w14:textId="59354267" w:rsidR="008120AC" w:rsidRPr="00BD07D0" w:rsidRDefault="00BD07D0" w:rsidP="00F44266">
            <w:pPr>
              <w:spacing w:after="0"/>
              <w:jc w:val="center"/>
              <w:rPr>
                <w:rFonts w:eastAsia="Times New Roman" w:cs="Calibri"/>
                <w:lang w:val="es-CR" w:eastAsia="en-AU"/>
              </w:rPr>
            </w:pPr>
            <w:r w:rsidRPr="00BD07D0">
              <w:rPr>
                <w:rFonts w:cs="Calibri"/>
                <w:b/>
                <w:lang w:val="es-CR"/>
              </w:rPr>
              <w:t>Qué Buscar</w:t>
            </w:r>
          </w:p>
        </w:tc>
      </w:tr>
      <w:tr w:rsidR="008120AC" w:rsidRPr="008249F0" w14:paraId="7158112D" w14:textId="77777777" w:rsidTr="008233ED">
        <w:trPr>
          <w:trHeight w:val="336"/>
        </w:trPr>
        <w:tc>
          <w:tcPr>
            <w:tcW w:w="509" w:type="dxa"/>
            <w:vMerge/>
            <w:tcBorders>
              <w:left w:val="single" w:sz="4" w:space="0" w:color="000000"/>
              <w:right w:val="single" w:sz="4" w:space="0" w:color="000000"/>
            </w:tcBorders>
          </w:tcPr>
          <w:p w14:paraId="4B02D59D" w14:textId="77777777" w:rsidR="008120AC" w:rsidRPr="007D7260" w:rsidRDefault="008120AC" w:rsidP="00F44266">
            <w:pPr>
              <w:pStyle w:val="Prrafodelista"/>
              <w:numPr>
                <w:ilvl w:val="0"/>
                <w:numId w:val="29"/>
              </w:numPr>
              <w:spacing w:after="0"/>
              <w:ind w:left="714" w:hanging="357"/>
              <w:rPr>
                <w:rFonts w:cs="Calibri"/>
                <w:lang w:val="en-GB"/>
              </w:rPr>
            </w:pPr>
          </w:p>
        </w:tc>
        <w:tc>
          <w:tcPr>
            <w:tcW w:w="14908" w:type="dxa"/>
            <w:gridSpan w:val="11"/>
            <w:tcBorders>
              <w:top w:val="single" w:sz="4" w:space="0" w:color="auto"/>
              <w:left w:val="single" w:sz="4" w:space="0" w:color="000000"/>
              <w:bottom w:val="single" w:sz="4" w:space="0" w:color="000000"/>
              <w:right w:val="single" w:sz="4" w:space="0" w:color="000000"/>
            </w:tcBorders>
            <w:hideMark/>
          </w:tcPr>
          <w:p w14:paraId="4A1D4EF0" w14:textId="77777777" w:rsidR="00BD07D0" w:rsidRPr="00BD07D0" w:rsidRDefault="00BD07D0" w:rsidP="00F44266">
            <w:pPr>
              <w:pStyle w:val="Prrafodelista"/>
              <w:numPr>
                <w:ilvl w:val="0"/>
                <w:numId w:val="29"/>
              </w:numPr>
              <w:spacing w:after="0"/>
              <w:rPr>
                <w:rFonts w:eastAsia="Times New Roman" w:cs="Calibri"/>
                <w:lang w:val="es-CR" w:eastAsia="en-AU"/>
              </w:rPr>
            </w:pPr>
            <w:r w:rsidRPr="00BD07D0">
              <w:rPr>
                <w:rFonts w:eastAsia="Times New Roman" w:cs="Calibri"/>
                <w:lang w:val="es-CR" w:eastAsia="en-AU"/>
              </w:rPr>
              <w:t>Evidencia de que los SPI se basan en fuentes de datos fiables.</w:t>
            </w:r>
          </w:p>
          <w:p w14:paraId="44EE0F36" w14:textId="77777777" w:rsidR="00BD07D0" w:rsidRPr="00BD07D0" w:rsidRDefault="00BD07D0" w:rsidP="00F44266">
            <w:pPr>
              <w:pStyle w:val="Prrafodelista"/>
              <w:numPr>
                <w:ilvl w:val="0"/>
                <w:numId w:val="29"/>
              </w:numPr>
              <w:spacing w:after="0"/>
              <w:rPr>
                <w:rFonts w:eastAsia="Times New Roman" w:cs="Calibri"/>
                <w:lang w:val="es-CR" w:eastAsia="en-AU"/>
              </w:rPr>
            </w:pPr>
            <w:r w:rsidRPr="00BD07D0">
              <w:rPr>
                <w:rFonts w:eastAsia="Times New Roman" w:cs="Calibri"/>
                <w:lang w:val="es-CR" w:eastAsia="en-AU"/>
              </w:rPr>
              <w:t>Evidencia de cuándo se revisaron por última vez los SPI.</w:t>
            </w:r>
          </w:p>
          <w:p w14:paraId="190CD629" w14:textId="2D83F0C5" w:rsidR="00BD07D0" w:rsidRDefault="00BD07D0" w:rsidP="00F44266">
            <w:pPr>
              <w:pStyle w:val="Prrafodelista"/>
              <w:numPr>
                <w:ilvl w:val="0"/>
                <w:numId w:val="29"/>
              </w:numPr>
              <w:spacing w:after="0"/>
              <w:rPr>
                <w:rFonts w:eastAsia="Times New Roman" w:cs="Calibri"/>
                <w:lang w:val="es-CR" w:eastAsia="en-AU"/>
              </w:rPr>
            </w:pPr>
            <w:r w:rsidRPr="00BD07D0">
              <w:rPr>
                <w:rFonts w:eastAsia="Times New Roman" w:cs="Calibri"/>
                <w:lang w:val="es-CR" w:eastAsia="en-AU"/>
              </w:rPr>
              <w:t xml:space="preserve">Los SPI y </w:t>
            </w:r>
            <w:r>
              <w:rPr>
                <w:rFonts w:eastAsia="Times New Roman" w:cs="Calibri"/>
                <w:lang w:val="es-CR" w:eastAsia="en-AU"/>
              </w:rPr>
              <w:t>las metas definidas</w:t>
            </w:r>
            <w:r w:rsidRPr="00BD07D0">
              <w:rPr>
                <w:rFonts w:eastAsia="Times New Roman" w:cs="Calibri"/>
                <w:lang w:val="es-CR" w:eastAsia="en-AU"/>
              </w:rPr>
              <w:t xml:space="preserve"> son apropiados para las actividades, los riesgos y los objetivos de seguridad</w:t>
            </w:r>
            <w:r>
              <w:rPr>
                <w:rFonts w:eastAsia="Times New Roman" w:cs="Calibri"/>
                <w:lang w:val="es-CR" w:eastAsia="en-AU"/>
              </w:rPr>
              <w:t xml:space="preserve"> operacional</w:t>
            </w:r>
            <w:r w:rsidRPr="00BD07D0">
              <w:rPr>
                <w:rFonts w:eastAsia="Times New Roman" w:cs="Calibri"/>
                <w:lang w:val="es-CR" w:eastAsia="en-AU"/>
              </w:rPr>
              <w:t xml:space="preserve"> de la organización.</w:t>
            </w:r>
          </w:p>
          <w:p w14:paraId="4113DC6A" w14:textId="77777777" w:rsidR="00117693" w:rsidRDefault="00117693" w:rsidP="00F44266">
            <w:pPr>
              <w:pStyle w:val="Prrafodelista"/>
              <w:numPr>
                <w:ilvl w:val="0"/>
                <w:numId w:val="29"/>
              </w:numPr>
              <w:spacing w:after="0"/>
              <w:rPr>
                <w:rFonts w:eastAsia="Times New Roman" w:cs="Calibri"/>
                <w:lang w:val="es-CR" w:eastAsia="en-AU"/>
              </w:rPr>
            </w:pPr>
            <w:r w:rsidRPr="00117693">
              <w:rPr>
                <w:rFonts w:eastAsia="Times New Roman" w:cs="Calibri"/>
                <w:lang w:val="es-CR" w:eastAsia="en-AU"/>
              </w:rPr>
              <w:t>Los SPI se centran en lo que es importante más que en lo que es fácil de medir.</w:t>
            </w:r>
          </w:p>
          <w:p w14:paraId="0F385176" w14:textId="77777777" w:rsidR="00117693" w:rsidRPr="00117693" w:rsidRDefault="00117693" w:rsidP="00F44266">
            <w:pPr>
              <w:pStyle w:val="Prrafodelista"/>
              <w:numPr>
                <w:ilvl w:val="0"/>
                <w:numId w:val="29"/>
              </w:numPr>
              <w:spacing w:after="0"/>
              <w:rPr>
                <w:rFonts w:eastAsia="Times New Roman" w:cs="Calibri"/>
                <w:lang w:val="es-CR" w:eastAsia="en-AU"/>
              </w:rPr>
            </w:pPr>
            <w:r w:rsidRPr="00117693">
              <w:rPr>
                <w:rFonts w:eastAsia="Times New Roman" w:cs="Calibri"/>
                <w:lang w:val="es-CR" w:eastAsia="en-AU"/>
              </w:rPr>
              <w:t>Consideración de cualquier SPI estatal.</w:t>
            </w:r>
          </w:p>
          <w:p w14:paraId="2651DC32" w14:textId="77777777" w:rsidR="00117693" w:rsidRDefault="00117693" w:rsidP="00F44266">
            <w:pPr>
              <w:pStyle w:val="Prrafodelista"/>
              <w:numPr>
                <w:ilvl w:val="0"/>
                <w:numId w:val="29"/>
              </w:numPr>
              <w:spacing w:after="0"/>
              <w:rPr>
                <w:rFonts w:eastAsia="Times New Roman" w:cs="Calibri"/>
                <w:lang w:val="es-CR" w:eastAsia="en-AU"/>
              </w:rPr>
            </w:pPr>
            <w:r w:rsidRPr="00117693">
              <w:rPr>
                <w:rFonts w:eastAsia="Times New Roman" w:cs="Calibri"/>
                <w:lang w:val="es-CR" w:eastAsia="en-AU"/>
              </w:rPr>
              <w:t>Revise si se ha tomado alguna medida cuando un SPI indica una tendencia negativa (que refleja un control de riesgo o un SPI inapropiado).</w:t>
            </w:r>
          </w:p>
          <w:p w14:paraId="334C9E07" w14:textId="77777777" w:rsidR="00117693" w:rsidRDefault="00117693" w:rsidP="00E66391">
            <w:pPr>
              <w:pStyle w:val="Prrafodelista"/>
              <w:numPr>
                <w:ilvl w:val="0"/>
                <w:numId w:val="29"/>
              </w:numPr>
              <w:spacing w:after="0"/>
              <w:rPr>
                <w:rFonts w:eastAsia="Times New Roman" w:cs="Calibri"/>
                <w:lang w:val="es-CR" w:eastAsia="en-AU"/>
              </w:rPr>
            </w:pPr>
            <w:r w:rsidRPr="00117693">
              <w:rPr>
                <w:rFonts w:eastAsia="Times New Roman" w:cs="Calibri"/>
                <w:lang w:val="es-CR" w:eastAsia="en-AU"/>
              </w:rPr>
              <w:t>Evidencia de que los resultados del monitoreo del desempeño de la seguridad operacional se discuten al nivel de la alta gerencia.</w:t>
            </w:r>
          </w:p>
          <w:p w14:paraId="5BAF5B8D" w14:textId="7300AD9E" w:rsidR="008120AC" w:rsidRPr="00117693" w:rsidRDefault="00117693" w:rsidP="00E66391">
            <w:pPr>
              <w:pStyle w:val="Prrafodelista"/>
              <w:numPr>
                <w:ilvl w:val="0"/>
                <w:numId w:val="29"/>
              </w:numPr>
              <w:spacing w:after="0"/>
              <w:rPr>
                <w:rFonts w:eastAsia="Times New Roman" w:cs="Calibri"/>
                <w:lang w:val="es-CR" w:eastAsia="en-AU"/>
              </w:rPr>
            </w:pPr>
            <w:r w:rsidRPr="00117693">
              <w:rPr>
                <w:rFonts w:eastAsia="Times New Roman" w:cs="Calibri"/>
                <w:lang w:val="es-CR" w:eastAsia="en-AU"/>
              </w:rPr>
              <w:t>Evidencia de retroalimentación proporcionada al Ejecutivo responsable.</w:t>
            </w:r>
          </w:p>
        </w:tc>
      </w:tr>
      <w:tr w:rsidR="00F35A20" w:rsidRPr="003540A1" w14:paraId="733D29D9" w14:textId="77777777" w:rsidTr="00F44266">
        <w:trPr>
          <w:trHeight w:val="20"/>
        </w:trPr>
        <w:tc>
          <w:tcPr>
            <w:tcW w:w="509" w:type="dxa"/>
            <w:vMerge/>
            <w:tcBorders>
              <w:left w:val="single" w:sz="4" w:space="0" w:color="000000"/>
              <w:right w:val="single" w:sz="4" w:space="0" w:color="000000"/>
            </w:tcBorders>
            <w:shd w:val="clear" w:color="auto" w:fill="D9D9D9"/>
          </w:tcPr>
          <w:p w14:paraId="5A97ED32" w14:textId="77777777" w:rsidR="008120AC" w:rsidRPr="00117693" w:rsidRDefault="008120AC" w:rsidP="00F44266">
            <w:pPr>
              <w:pStyle w:val="Sinespaciado"/>
              <w:spacing w:line="276" w:lineRule="auto"/>
              <w:rPr>
                <w:rFonts w:cs="Calibri"/>
                <w:b/>
                <w:lang w:val="es-CR"/>
              </w:rPr>
            </w:pPr>
          </w:p>
        </w:tc>
        <w:tc>
          <w:tcPr>
            <w:tcW w:w="3725"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11738F21" w14:textId="50A00D4D" w:rsidR="008120AC" w:rsidRPr="00972A2D" w:rsidRDefault="008120AC" w:rsidP="00F44266">
            <w:pPr>
              <w:pStyle w:val="Sinespaciado"/>
              <w:spacing w:line="276" w:lineRule="auto"/>
              <w:rPr>
                <w:rFonts w:cs="Calibri"/>
                <w:b/>
                <w:lang w:val="es-CR"/>
              </w:rPr>
            </w:pPr>
            <w:r w:rsidRPr="00972A2D">
              <w:rPr>
                <w:rFonts w:cs="Calibri"/>
                <w:b/>
                <w:lang w:val="es-CR"/>
              </w:rPr>
              <w:t>Present</w:t>
            </w:r>
            <w:r w:rsidR="00972A2D" w:rsidRPr="00972A2D">
              <w:rPr>
                <w:rFonts w:cs="Calibri"/>
                <w:b/>
                <w:lang w:val="es-CR"/>
              </w:rPr>
              <w:t>e</w:t>
            </w:r>
          </w:p>
        </w:tc>
        <w:tc>
          <w:tcPr>
            <w:tcW w:w="3726"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1946910C" w14:textId="291406E4" w:rsidR="008120AC" w:rsidRPr="00972A2D" w:rsidRDefault="00972A2D" w:rsidP="00F44266">
            <w:pPr>
              <w:spacing w:after="0"/>
              <w:rPr>
                <w:rFonts w:eastAsia="Times New Roman" w:cs="Calibri"/>
                <w:b/>
                <w:lang w:val="es-CR" w:eastAsia="en-AU"/>
              </w:rPr>
            </w:pPr>
            <w:r w:rsidRPr="00972A2D">
              <w:rPr>
                <w:rFonts w:cs="Calibri"/>
                <w:b/>
                <w:lang w:val="es-CR"/>
              </w:rPr>
              <w:t>Adecuado</w:t>
            </w:r>
          </w:p>
        </w:tc>
        <w:tc>
          <w:tcPr>
            <w:tcW w:w="3726"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43374BB5" w14:textId="43F3D52B" w:rsidR="008120AC" w:rsidRPr="00972A2D" w:rsidRDefault="00972A2D" w:rsidP="00F44266">
            <w:pPr>
              <w:spacing w:after="0"/>
              <w:rPr>
                <w:rFonts w:eastAsia="Times New Roman" w:cs="Calibri"/>
                <w:b/>
                <w:lang w:val="es-CR" w:eastAsia="en-AU"/>
              </w:rPr>
            </w:pPr>
            <w:r w:rsidRPr="00972A2D">
              <w:rPr>
                <w:rFonts w:cs="Calibri"/>
                <w:b/>
                <w:lang w:val="es-CR"/>
              </w:rPr>
              <w:t>Operativo</w:t>
            </w:r>
          </w:p>
        </w:tc>
        <w:tc>
          <w:tcPr>
            <w:tcW w:w="3731"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B602A22" w14:textId="2BC8BE02" w:rsidR="008120AC" w:rsidRPr="00972A2D" w:rsidRDefault="00972A2D" w:rsidP="00F44266">
            <w:pPr>
              <w:tabs>
                <w:tab w:val="left" w:pos="2580"/>
              </w:tabs>
              <w:spacing w:after="0"/>
              <w:rPr>
                <w:rFonts w:eastAsia="Times New Roman" w:cs="Calibri"/>
                <w:b/>
                <w:lang w:val="es-CR" w:eastAsia="en-AU"/>
              </w:rPr>
            </w:pPr>
            <w:r w:rsidRPr="00972A2D">
              <w:rPr>
                <w:rFonts w:cs="Calibri"/>
                <w:b/>
                <w:lang w:val="es-CR"/>
              </w:rPr>
              <w:t>Efectivo</w:t>
            </w:r>
          </w:p>
        </w:tc>
      </w:tr>
      <w:tr w:rsidR="008120AC" w:rsidRPr="008249F0" w14:paraId="0E9D525F" w14:textId="77777777" w:rsidTr="0069283B">
        <w:trPr>
          <w:trHeight w:val="560"/>
        </w:trPr>
        <w:tc>
          <w:tcPr>
            <w:tcW w:w="509" w:type="dxa"/>
            <w:vMerge/>
            <w:tcBorders>
              <w:left w:val="single" w:sz="4" w:space="0" w:color="000000"/>
              <w:right w:val="single" w:sz="4" w:space="0" w:color="000000"/>
            </w:tcBorders>
          </w:tcPr>
          <w:p w14:paraId="0C7B5F53" w14:textId="77777777" w:rsidR="008120AC" w:rsidRPr="003540A1" w:rsidRDefault="008120AC" w:rsidP="00F44266">
            <w:pPr>
              <w:spacing w:after="0"/>
              <w:rPr>
                <w:rFonts w:cs="Calibri"/>
              </w:rPr>
            </w:pPr>
          </w:p>
        </w:tc>
        <w:tc>
          <w:tcPr>
            <w:tcW w:w="3725" w:type="dxa"/>
            <w:gridSpan w:val="2"/>
            <w:tcBorders>
              <w:top w:val="single" w:sz="4" w:space="0" w:color="auto"/>
              <w:left w:val="single" w:sz="4" w:space="0" w:color="000000"/>
              <w:bottom w:val="single" w:sz="4" w:space="0" w:color="auto"/>
              <w:right w:val="single" w:sz="4" w:space="0" w:color="000000"/>
            </w:tcBorders>
          </w:tcPr>
          <w:p w14:paraId="74049F6F" w14:textId="5A4EFA2A" w:rsidR="008120AC" w:rsidRPr="00972A2D" w:rsidRDefault="00972A2D" w:rsidP="000F2C30">
            <w:pPr>
              <w:pStyle w:val="TableNormalLeft"/>
              <w:jc w:val="both"/>
              <w:rPr>
                <w:lang w:val="es-CR"/>
              </w:rPr>
            </w:pPr>
            <w:r w:rsidRPr="00972A2D">
              <w:rPr>
                <w:lang w:val="es-CR"/>
              </w:rPr>
              <w:t xml:space="preserve">Existe un proceso para medir el desempeño de seguridad de la organización, incluidos los SPI y </w:t>
            </w:r>
            <w:r w:rsidR="00EE3C99">
              <w:rPr>
                <w:lang w:val="es-CR"/>
              </w:rPr>
              <w:t>las metas</w:t>
            </w:r>
            <w:r w:rsidRPr="00972A2D">
              <w:rPr>
                <w:lang w:val="es-CR"/>
              </w:rPr>
              <w:t xml:space="preserve"> vinculados a los objetivos de seguridad </w:t>
            </w:r>
            <w:r w:rsidR="00EE3C99">
              <w:rPr>
                <w:lang w:val="es-CR"/>
              </w:rPr>
              <w:t xml:space="preserve">operacional </w:t>
            </w:r>
            <w:r w:rsidRPr="00972A2D">
              <w:rPr>
                <w:lang w:val="es-CR"/>
              </w:rPr>
              <w:t>de la organización, y para medir la eficacia de los controles de riesgos de seguridad</w:t>
            </w:r>
            <w:r w:rsidR="00EE3C99">
              <w:rPr>
                <w:lang w:val="es-CR"/>
              </w:rPr>
              <w:t xml:space="preserve"> operacional</w:t>
            </w:r>
            <w:r w:rsidRPr="00972A2D">
              <w:rPr>
                <w:lang w:val="es-CR"/>
              </w:rPr>
              <w:t>.</w:t>
            </w:r>
          </w:p>
        </w:tc>
        <w:tc>
          <w:tcPr>
            <w:tcW w:w="3726" w:type="dxa"/>
            <w:gridSpan w:val="4"/>
            <w:tcBorders>
              <w:top w:val="single" w:sz="4" w:space="0" w:color="auto"/>
              <w:left w:val="single" w:sz="4" w:space="0" w:color="000000"/>
              <w:bottom w:val="single" w:sz="4" w:space="0" w:color="auto"/>
              <w:right w:val="single" w:sz="4" w:space="0" w:color="000000"/>
            </w:tcBorders>
          </w:tcPr>
          <w:p w14:paraId="7B081E1A" w14:textId="77777777" w:rsidR="00DC5DF9" w:rsidRPr="00DC5DF9" w:rsidRDefault="00DC5DF9" w:rsidP="000F2C30">
            <w:pPr>
              <w:pStyle w:val="TableNormalLeft"/>
              <w:jc w:val="both"/>
              <w:rPr>
                <w:rFonts w:eastAsia="Times New Roman"/>
                <w:lang w:val="es-CR" w:eastAsia="en-AU"/>
              </w:rPr>
            </w:pPr>
            <w:r w:rsidRPr="00DC5DF9">
              <w:rPr>
                <w:rFonts w:eastAsia="Times New Roman"/>
                <w:lang w:val="es-CR" w:eastAsia="en-AU"/>
              </w:rPr>
              <w:t>Los SPI se centran en lo que es importante más que en lo que es fácil de medir.</w:t>
            </w:r>
          </w:p>
          <w:p w14:paraId="0177BA0C" w14:textId="77777777" w:rsidR="00DC5DF9" w:rsidRPr="00DC5DF9" w:rsidRDefault="00DC5DF9" w:rsidP="000F2C30">
            <w:pPr>
              <w:pStyle w:val="TableNormalLeft"/>
              <w:jc w:val="both"/>
              <w:rPr>
                <w:rFonts w:eastAsia="Times New Roman"/>
                <w:lang w:val="es-CR" w:eastAsia="en-AU"/>
              </w:rPr>
            </w:pPr>
            <w:r w:rsidRPr="00DC5DF9">
              <w:rPr>
                <w:rFonts w:eastAsia="Times New Roman"/>
                <w:lang w:val="es-CR" w:eastAsia="en-AU"/>
              </w:rPr>
              <w:t>La confiabilidad de las fuentes de datos se considera en el diseño de SPI.</w:t>
            </w:r>
          </w:p>
          <w:p w14:paraId="69290672" w14:textId="179BF434" w:rsidR="00DC5DF9" w:rsidRPr="00DC5DF9" w:rsidRDefault="00DC5DF9" w:rsidP="000F2C30">
            <w:pPr>
              <w:pStyle w:val="TableNormalLeft"/>
              <w:jc w:val="both"/>
              <w:rPr>
                <w:rFonts w:eastAsia="Times New Roman"/>
                <w:lang w:val="es-CR" w:eastAsia="en-AU"/>
              </w:rPr>
            </w:pPr>
            <w:r w:rsidRPr="00DC5DF9">
              <w:rPr>
                <w:rFonts w:eastAsia="Times New Roman"/>
                <w:lang w:val="es-CR" w:eastAsia="en-AU"/>
              </w:rPr>
              <w:t>Los SPI están vinculados a los riesgos identificados y los objetivos de seguridad</w:t>
            </w:r>
            <w:r>
              <w:rPr>
                <w:rFonts w:eastAsia="Times New Roman"/>
                <w:lang w:val="es-CR" w:eastAsia="en-AU"/>
              </w:rPr>
              <w:t xml:space="preserve"> operacional</w:t>
            </w:r>
            <w:r w:rsidRPr="00DC5DF9">
              <w:rPr>
                <w:rFonts w:eastAsia="Times New Roman"/>
                <w:lang w:val="es-CR" w:eastAsia="en-AU"/>
              </w:rPr>
              <w:t>.</w:t>
            </w:r>
          </w:p>
          <w:p w14:paraId="65E92412" w14:textId="77777777" w:rsidR="00DC5DF9" w:rsidRPr="00DC5DF9" w:rsidRDefault="00DC5DF9" w:rsidP="000F2C30">
            <w:pPr>
              <w:pStyle w:val="TableNormalLeft"/>
              <w:jc w:val="both"/>
              <w:rPr>
                <w:rFonts w:eastAsia="Times New Roman"/>
                <w:lang w:val="es-CR" w:eastAsia="en-AU"/>
              </w:rPr>
            </w:pPr>
            <w:r w:rsidRPr="00DC5DF9">
              <w:rPr>
                <w:rFonts w:eastAsia="Times New Roman"/>
                <w:lang w:val="es-CR" w:eastAsia="en-AU"/>
              </w:rPr>
              <w:t>La frecuencia y la responsabilidad del seguimiento de tendencias de los SPI son adecuadas.</w:t>
            </w:r>
          </w:p>
          <w:p w14:paraId="3C19B7FB" w14:textId="78144DE9" w:rsidR="00DC5DF9" w:rsidRPr="00DC5DF9" w:rsidRDefault="00DC5DF9" w:rsidP="000F2C30">
            <w:pPr>
              <w:pStyle w:val="TableNormalLeft"/>
              <w:jc w:val="both"/>
              <w:rPr>
                <w:rFonts w:eastAsia="Times New Roman"/>
                <w:lang w:val="es-CR" w:eastAsia="en-AU"/>
              </w:rPr>
            </w:pPr>
            <w:r w:rsidRPr="00DC5DF9">
              <w:rPr>
                <w:rFonts w:eastAsia="Times New Roman"/>
                <w:lang w:val="es-CR" w:eastAsia="en-AU"/>
              </w:rPr>
              <w:t xml:space="preserve">Se han fijado </w:t>
            </w:r>
            <w:r>
              <w:rPr>
                <w:rFonts w:eastAsia="Times New Roman"/>
                <w:lang w:val="es-CR" w:eastAsia="en-AU"/>
              </w:rPr>
              <w:t>metas</w:t>
            </w:r>
            <w:r w:rsidRPr="00DC5DF9">
              <w:rPr>
                <w:rFonts w:eastAsia="Times New Roman"/>
                <w:lang w:val="es-CR" w:eastAsia="en-AU"/>
              </w:rPr>
              <w:t xml:space="preserve"> realistas.</w:t>
            </w:r>
          </w:p>
          <w:p w14:paraId="7C5B77F8" w14:textId="41B3F22C" w:rsidR="008120AC" w:rsidRPr="00DC5DF9" w:rsidRDefault="00DC5DF9" w:rsidP="000F2C30">
            <w:pPr>
              <w:pStyle w:val="TableNormalLeft"/>
              <w:jc w:val="both"/>
              <w:rPr>
                <w:highlight w:val="yellow"/>
                <w:lang w:val="es-CR"/>
              </w:rPr>
            </w:pPr>
            <w:r w:rsidRPr="00DC5DF9">
              <w:rPr>
                <w:rFonts w:eastAsia="Times New Roman"/>
                <w:lang w:val="es-CR" w:eastAsia="en-AU"/>
              </w:rPr>
              <w:t>Los SPI estatales se consideran, según corresponda.</w:t>
            </w:r>
          </w:p>
        </w:tc>
        <w:tc>
          <w:tcPr>
            <w:tcW w:w="3726" w:type="dxa"/>
            <w:gridSpan w:val="3"/>
            <w:tcBorders>
              <w:top w:val="single" w:sz="4" w:space="0" w:color="auto"/>
              <w:left w:val="single" w:sz="4" w:space="0" w:color="000000"/>
              <w:bottom w:val="single" w:sz="4" w:space="0" w:color="auto"/>
              <w:right w:val="single" w:sz="4" w:space="0" w:color="000000"/>
            </w:tcBorders>
          </w:tcPr>
          <w:p w14:paraId="5C165C61" w14:textId="76279E36" w:rsidR="008120AC" w:rsidRPr="00DC5DF9" w:rsidRDefault="00DC5DF9" w:rsidP="000F2C30">
            <w:pPr>
              <w:pStyle w:val="TableNormalLeft"/>
              <w:jc w:val="both"/>
              <w:rPr>
                <w:lang w:val="es-CR"/>
              </w:rPr>
            </w:pPr>
            <w:r w:rsidRPr="00DC5DF9">
              <w:rPr>
                <w:lang w:val="es-CR"/>
              </w:rPr>
              <w:t>Se está midiendo el desempeño de seguridad de la organización y los SPI significativos se monitorean y analizan continuamente para detectar tendencias.</w:t>
            </w:r>
          </w:p>
        </w:tc>
        <w:tc>
          <w:tcPr>
            <w:tcW w:w="3731" w:type="dxa"/>
            <w:gridSpan w:val="2"/>
            <w:tcBorders>
              <w:top w:val="single" w:sz="4" w:space="0" w:color="auto"/>
              <w:left w:val="single" w:sz="4" w:space="0" w:color="000000"/>
              <w:bottom w:val="single" w:sz="4" w:space="0" w:color="auto"/>
              <w:right w:val="single" w:sz="4" w:space="0" w:color="000000"/>
            </w:tcBorders>
          </w:tcPr>
          <w:p w14:paraId="54F41563" w14:textId="77777777" w:rsidR="00DC5DF9" w:rsidRPr="00DC5DF9" w:rsidRDefault="00DC5DF9" w:rsidP="000F2C30">
            <w:pPr>
              <w:pStyle w:val="TableNormalLeft"/>
              <w:jc w:val="both"/>
              <w:rPr>
                <w:lang w:val="es-CR"/>
              </w:rPr>
            </w:pPr>
            <w:r w:rsidRPr="00DC5DF9">
              <w:rPr>
                <w:lang w:val="es-CR"/>
              </w:rPr>
              <w:t>Los SPI están demostrando el desempeño de seguridad de la organización y la efectividad de los controles de riesgo basados en datos confiables.</w:t>
            </w:r>
          </w:p>
          <w:p w14:paraId="32E5560D" w14:textId="77777777" w:rsidR="00DC5DF9" w:rsidRPr="00DC5DF9" w:rsidRDefault="00DC5DF9" w:rsidP="000F2C30">
            <w:pPr>
              <w:pStyle w:val="TableNormalLeft"/>
              <w:jc w:val="both"/>
              <w:rPr>
                <w:lang w:val="es-CR"/>
              </w:rPr>
            </w:pPr>
            <w:r w:rsidRPr="00DC5DF9">
              <w:rPr>
                <w:lang w:val="es-CR"/>
              </w:rPr>
              <w:t>Los SPI se revisan y actualizan periódicamente para garantizar que sigan siendo relevantes.</w:t>
            </w:r>
          </w:p>
          <w:p w14:paraId="2C1A78E9" w14:textId="2322F775" w:rsidR="008120AC" w:rsidRPr="00DC5DF9" w:rsidRDefault="00DC5DF9" w:rsidP="000F2C30">
            <w:pPr>
              <w:pStyle w:val="TableNormalLeft"/>
              <w:jc w:val="both"/>
              <w:rPr>
                <w:strike/>
                <w:lang w:val="es-CR"/>
              </w:rPr>
            </w:pPr>
            <w:r w:rsidRPr="00DC5DF9">
              <w:rPr>
                <w:lang w:val="es-CR"/>
              </w:rPr>
              <w:t>Cuando los SPI indican que un control de riesgos es ineficaz, se toman las medidas adecuadas.</w:t>
            </w:r>
          </w:p>
        </w:tc>
      </w:tr>
    </w:tbl>
    <w:p w14:paraId="446DC42E" w14:textId="77777777" w:rsidR="00123B72" w:rsidRPr="00DC5DF9" w:rsidRDefault="00123B72">
      <w:pPr>
        <w:spacing w:after="0"/>
        <w:rPr>
          <w:b/>
          <w:lang w:val="es-CR"/>
        </w:rPr>
      </w:pPr>
      <w:r w:rsidRPr="00DC5DF9">
        <w:rPr>
          <w:b/>
          <w:lang w:val="es-CR"/>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1B83FDDF" w14:textId="77777777" w:rsidTr="00F44266">
        <w:trPr>
          <w:trHeight w:val="186"/>
        </w:trPr>
        <w:tc>
          <w:tcPr>
            <w:tcW w:w="510" w:type="dxa"/>
            <w:vMerge w:val="restart"/>
            <w:shd w:val="clear" w:color="auto" w:fill="D9D9D9"/>
            <w:textDirection w:val="btLr"/>
            <w:vAlign w:val="center"/>
          </w:tcPr>
          <w:p w14:paraId="420BDEFE" w14:textId="2F91F2A0" w:rsidR="003D7557" w:rsidRPr="004F207A" w:rsidRDefault="004F207A" w:rsidP="00F44266">
            <w:pPr>
              <w:spacing w:after="0"/>
              <w:ind w:left="113" w:right="113"/>
              <w:jc w:val="center"/>
              <w:rPr>
                <w:rFonts w:cs="Calibri"/>
                <w:b/>
                <w:lang w:val="es-CR"/>
              </w:rPr>
            </w:pPr>
            <w:r w:rsidRPr="004F207A">
              <w:rPr>
                <w:rFonts w:cs="Calibri"/>
                <w:b/>
                <w:lang w:val="es-CR"/>
              </w:rPr>
              <w:lastRenderedPageBreak/>
              <w:t>Evaluación</w:t>
            </w:r>
          </w:p>
        </w:tc>
        <w:tc>
          <w:tcPr>
            <w:tcW w:w="6629" w:type="dxa"/>
            <w:gridSpan w:val="3"/>
            <w:tcBorders>
              <w:bottom w:val="single" w:sz="4" w:space="0" w:color="auto"/>
            </w:tcBorders>
            <w:shd w:val="clear" w:color="auto" w:fill="D9D9D9"/>
          </w:tcPr>
          <w:p w14:paraId="5C769EA6" w14:textId="08A95DF4" w:rsidR="003D7557" w:rsidRPr="004F207A" w:rsidRDefault="004F207A" w:rsidP="00F44266">
            <w:pPr>
              <w:spacing w:after="0"/>
              <w:rPr>
                <w:rFonts w:cs="Calibri"/>
                <w:b/>
                <w:lang w:val="es-CR"/>
              </w:rPr>
            </w:pPr>
            <w:r w:rsidRPr="004F207A">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4DB1211E" w14:textId="77777777" w:rsidR="003D7557" w:rsidRPr="003540A1" w:rsidRDefault="003D7557"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1F505B6F" w14:textId="059B0A9C" w:rsidR="003D7557" w:rsidRPr="003540A1" w:rsidRDefault="004F207A"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68D07B80" w14:textId="77777777" w:rsidR="003D7557" w:rsidRPr="003540A1" w:rsidRDefault="003D7557"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211ED6F6" w14:textId="77777777" w:rsidR="003D7557" w:rsidRPr="003540A1" w:rsidRDefault="003D7557"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37295FB4" w14:textId="768A5F9B" w:rsidR="003D7557" w:rsidRPr="004F207A" w:rsidRDefault="004F207A" w:rsidP="00F44266">
            <w:pPr>
              <w:spacing w:after="0"/>
              <w:rPr>
                <w:rFonts w:cs="Calibri"/>
                <w:b/>
                <w:lang w:val="es-CR"/>
              </w:rPr>
            </w:pPr>
            <w:r w:rsidRPr="004F207A">
              <w:rPr>
                <w:rFonts w:cs="Calibri"/>
                <w:b/>
                <w:lang w:val="es-CR"/>
              </w:rPr>
              <w:t>Cómo se logra</w:t>
            </w:r>
          </w:p>
        </w:tc>
        <w:tc>
          <w:tcPr>
            <w:tcW w:w="3260" w:type="dxa"/>
            <w:tcBorders>
              <w:bottom w:val="single" w:sz="4" w:space="0" w:color="auto"/>
            </w:tcBorders>
            <w:shd w:val="clear" w:color="auto" w:fill="D9D9D9"/>
          </w:tcPr>
          <w:p w14:paraId="4949490B" w14:textId="2E235B94" w:rsidR="003D7557" w:rsidRPr="004F207A" w:rsidRDefault="004F207A" w:rsidP="00F44266">
            <w:pPr>
              <w:spacing w:after="0"/>
              <w:rPr>
                <w:rFonts w:cs="Calibri"/>
                <w:b/>
                <w:lang w:val="es-CR"/>
              </w:rPr>
            </w:pPr>
            <w:r w:rsidRPr="004F207A">
              <w:rPr>
                <w:rFonts w:cs="Calibri"/>
                <w:b/>
                <w:lang w:val="es-CR"/>
              </w:rPr>
              <w:t>Comentarios</w:t>
            </w:r>
          </w:p>
        </w:tc>
      </w:tr>
      <w:tr w:rsidR="00F35A20" w:rsidRPr="008249F0" w14:paraId="000F7CEF" w14:textId="77777777" w:rsidTr="00851D6F">
        <w:trPr>
          <w:trHeight w:val="389"/>
        </w:trPr>
        <w:tc>
          <w:tcPr>
            <w:tcW w:w="510" w:type="dxa"/>
            <w:vMerge/>
          </w:tcPr>
          <w:p w14:paraId="31AF0371" w14:textId="77777777" w:rsidR="003D7557" w:rsidRPr="003540A1" w:rsidRDefault="003D7557" w:rsidP="00F44266">
            <w:pPr>
              <w:spacing w:after="0"/>
              <w:rPr>
                <w:rFonts w:cs="Calibri"/>
              </w:rPr>
            </w:pPr>
            <w:permStart w:id="823796198" w:edGrp="everyone" w:colFirst="3" w:colLast="3"/>
            <w:permStart w:id="179659822" w:edGrp="everyone" w:colFirst="4" w:colLast="4"/>
            <w:permStart w:id="1691640570" w:edGrp="everyone" w:colFirst="5" w:colLast="5"/>
            <w:permStart w:id="1998942601" w:edGrp="everyone" w:colFirst="6" w:colLast="6"/>
            <w:permStart w:id="2026773418" w:edGrp="everyone" w:colFirst="7" w:colLast="7"/>
            <w:permStart w:id="304496090" w:edGrp="everyone" w:colFirst="8" w:colLast="8"/>
          </w:p>
        </w:tc>
        <w:tc>
          <w:tcPr>
            <w:tcW w:w="959" w:type="dxa"/>
            <w:tcBorders>
              <w:top w:val="single" w:sz="4" w:space="0" w:color="auto"/>
              <w:bottom w:val="single" w:sz="4" w:space="0" w:color="auto"/>
            </w:tcBorders>
            <w:shd w:val="clear" w:color="auto" w:fill="auto"/>
          </w:tcPr>
          <w:p w14:paraId="2223DF11" w14:textId="77777777" w:rsidR="003D7557" w:rsidRDefault="0021616B" w:rsidP="00F44266">
            <w:pPr>
              <w:spacing w:after="0"/>
            </w:pPr>
            <w:r>
              <w:t>2</w:t>
            </w:r>
            <w:r w:rsidR="00FB6A1E">
              <w:t>.1.2</w:t>
            </w:r>
          </w:p>
        </w:tc>
        <w:tc>
          <w:tcPr>
            <w:tcW w:w="5670" w:type="dxa"/>
            <w:gridSpan w:val="2"/>
            <w:tcBorders>
              <w:top w:val="single" w:sz="4" w:space="0" w:color="auto"/>
              <w:bottom w:val="single" w:sz="4" w:space="0" w:color="auto"/>
            </w:tcBorders>
            <w:shd w:val="clear" w:color="auto" w:fill="auto"/>
          </w:tcPr>
          <w:p w14:paraId="553160EC" w14:textId="2D6D3882" w:rsidR="003D7557" w:rsidRPr="004F207A" w:rsidRDefault="004F207A" w:rsidP="000F2C30">
            <w:pPr>
              <w:pStyle w:val="TableNormalLeft"/>
              <w:jc w:val="both"/>
              <w:rPr>
                <w:lang w:val="es-CR"/>
              </w:rPr>
            </w:pPr>
            <w:r w:rsidRPr="004F207A">
              <w:rPr>
                <w:lang w:val="es-CR"/>
              </w:rPr>
              <w:t>Se están verificando / auditando las mitigaciones y los controles de riesgos para confirmar que funcionan y son efectivos.</w:t>
            </w:r>
          </w:p>
        </w:tc>
        <w:tc>
          <w:tcPr>
            <w:tcW w:w="319" w:type="dxa"/>
            <w:tcBorders>
              <w:top w:val="single" w:sz="4" w:space="0" w:color="auto"/>
              <w:bottom w:val="single" w:sz="4" w:space="0" w:color="auto"/>
            </w:tcBorders>
            <w:shd w:val="clear" w:color="auto" w:fill="auto"/>
            <w:vAlign w:val="center"/>
          </w:tcPr>
          <w:p w14:paraId="62601E17" w14:textId="77777777" w:rsidR="003D7557" w:rsidRPr="004F207A" w:rsidRDefault="003D7557"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1C6F48D3" w14:textId="77777777" w:rsidR="003D7557" w:rsidRPr="004F207A" w:rsidRDefault="003D7557"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744992C7" w14:textId="77777777" w:rsidR="003D7557" w:rsidRPr="004F207A" w:rsidRDefault="003D7557"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590CB1D" w14:textId="77777777" w:rsidR="003D7557" w:rsidRPr="004F207A" w:rsidRDefault="003D7557"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5ECCE3E3" w14:textId="77777777" w:rsidR="003D7557" w:rsidRPr="004F207A" w:rsidRDefault="003D7557"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754F58D3" w14:textId="77777777" w:rsidR="003D7557" w:rsidRPr="004F207A" w:rsidRDefault="003D7557" w:rsidP="00851D6F">
            <w:pPr>
              <w:spacing w:after="0"/>
              <w:jc w:val="center"/>
              <w:rPr>
                <w:rFonts w:cs="Calibri"/>
                <w:lang w:val="es-CR"/>
              </w:rPr>
            </w:pPr>
          </w:p>
        </w:tc>
      </w:tr>
      <w:tr w:rsidR="00F35A20" w:rsidRPr="008249F0" w14:paraId="6A0195AD" w14:textId="77777777" w:rsidTr="00851D6F">
        <w:trPr>
          <w:trHeight w:val="70"/>
        </w:trPr>
        <w:tc>
          <w:tcPr>
            <w:tcW w:w="510" w:type="dxa"/>
            <w:vMerge/>
            <w:tcBorders>
              <w:bottom w:val="single" w:sz="4" w:space="0" w:color="auto"/>
            </w:tcBorders>
          </w:tcPr>
          <w:p w14:paraId="6D388E0D" w14:textId="77777777" w:rsidR="003D7557" w:rsidRPr="004F207A" w:rsidRDefault="003D7557" w:rsidP="00F44266">
            <w:pPr>
              <w:spacing w:after="0"/>
              <w:rPr>
                <w:rFonts w:cs="Calibri"/>
                <w:lang w:val="es-CR"/>
              </w:rPr>
            </w:pPr>
            <w:permStart w:id="1822359730" w:edGrp="everyone" w:colFirst="3" w:colLast="3"/>
            <w:permStart w:id="1520198170" w:edGrp="everyone" w:colFirst="4" w:colLast="4"/>
            <w:permStart w:id="386294740" w:edGrp="everyone" w:colFirst="5" w:colLast="5"/>
            <w:permStart w:id="372931789" w:edGrp="everyone" w:colFirst="6" w:colLast="6"/>
            <w:permStart w:id="642013831" w:edGrp="everyone" w:colFirst="7" w:colLast="7"/>
            <w:permStart w:id="12789305" w:edGrp="everyone" w:colFirst="8" w:colLast="8"/>
            <w:permEnd w:id="823796198"/>
            <w:permEnd w:id="179659822"/>
            <w:permEnd w:id="1691640570"/>
            <w:permEnd w:id="1998942601"/>
            <w:permEnd w:id="2026773418"/>
            <w:permEnd w:id="304496090"/>
          </w:p>
        </w:tc>
        <w:tc>
          <w:tcPr>
            <w:tcW w:w="959" w:type="dxa"/>
            <w:tcBorders>
              <w:top w:val="single" w:sz="4" w:space="0" w:color="auto"/>
              <w:bottom w:val="single" w:sz="4" w:space="0" w:color="auto"/>
            </w:tcBorders>
            <w:shd w:val="clear" w:color="auto" w:fill="auto"/>
          </w:tcPr>
          <w:p w14:paraId="2DAE6F87" w14:textId="77777777" w:rsidR="003D7557" w:rsidRDefault="0021616B" w:rsidP="00F44266">
            <w:pPr>
              <w:spacing w:after="0"/>
            </w:pPr>
            <w:r>
              <w:t>2</w:t>
            </w:r>
            <w:r w:rsidR="00FB6A1E">
              <w:t>.1.3</w:t>
            </w:r>
          </w:p>
        </w:tc>
        <w:tc>
          <w:tcPr>
            <w:tcW w:w="5670" w:type="dxa"/>
            <w:gridSpan w:val="2"/>
            <w:tcBorders>
              <w:top w:val="single" w:sz="4" w:space="0" w:color="auto"/>
              <w:bottom w:val="single" w:sz="4" w:space="0" w:color="auto"/>
            </w:tcBorders>
            <w:shd w:val="clear" w:color="auto" w:fill="auto"/>
          </w:tcPr>
          <w:p w14:paraId="17F95767" w14:textId="41A6DF62" w:rsidR="003D7557" w:rsidRPr="004F207A" w:rsidRDefault="004F207A" w:rsidP="000F2C30">
            <w:pPr>
              <w:pStyle w:val="TableNormalLeft"/>
              <w:jc w:val="both"/>
              <w:rPr>
                <w:lang w:val="es-CR"/>
              </w:rPr>
            </w:pPr>
            <w:r w:rsidRPr="004F207A">
              <w:rPr>
                <w:lang w:val="es-CR"/>
              </w:rPr>
              <w:t>La garantía de seguridad</w:t>
            </w:r>
            <w:r>
              <w:rPr>
                <w:lang w:val="es-CR"/>
              </w:rPr>
              <w:t xml:space="preserve"> operacional</w:t>
            </w:r>
            <w:r w:rsidRPr="004F207A">
              <w:rPr>
                <w:lang w:val="es-CR"/>
              </w:rPr>
              <w:t xml:space="preserve"> tiene en cuenta las actividades realizadas por todas las organizaciones contratadas directamente.</w:t>
            </w:r>
          </w:p>
        </w:tc>
        <w:tc>
          <w:tcPr>
            <w:tcW w:w="319" w:type="dxa"/>
            <w:tcBorders>
              <w:top w:val="single" w:sz="4" w:space="0" w:color="auto"/>
              <w:bottom w:val="single" w:sz="4" w:space="0" w:color="auto"/>
            </w:tcBorders>
            <w:shd w:val="clear" w:color="auto" w:fill="auto"/>
            <w:vAlign w:val="center"/>
          </w:tcPr>
          <w:p w14:paraId="539AB739" w14:textId="77777777" w:rsidR="003D7557" w:rsidRPr="004F207A" w:rsidRDefault="003D7557"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173F75F" w14:textId="77777777" w:rsidR="003D7557" w:rsidRPr="004F207A" w:rsidRDefault="003D7557"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08E5E669" w14:textId="77777777" w:rsidR="003D7557" w:rsidRPr="004F207A" w:rsidRDefault="003D7557"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6C4F706" w14:textId="77777777" w:rsidR="003D7557" w:rsidRPr="004F207A" w:rsidRDefault="003D7557"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7D4599D0" w14:textId="77777777" w:rsidR="003D7557" w:rsidRPr="004F207A" w:rsidRDefault="003D7557"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722AAB7C" w14:textId="77777777" w:rsidR="003D7557" w:rsidRPr="004F207A" w:rsidRDefault="003D7557" w:rsidP="00851D6F">
            <w:pPr>
              <w:spacing w:after="0"/>
              <w:jc w:val="center"/>
              <w:rPr>
                <w:rFonts w:cs="Calibri"/>
                <w:lang w:val="es-CR"/>
              </w:rPr>
            </w:pPr>
          </w:p>
        </w:tc>
      </w:tr>
      <w:permEnd w:id="1822359730"/>
      <w:permEnd w:id="1520198170"/>
      <w:permEnd w:id="386294740"/>
      <w:permEnd w:id="372931789"/>
      <w:permEnd w:id="642013831"/>
      <w:permEnd w:id="12789305"/>
      <w:tr w:rsidR="00F35A20" w:rsidRPr="007D7260" w14:paraId="7A6E5802"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59D801C3" w14:textId="6A350F9D" w:rsidR="003D7557" w:rsidRPr="00F050FE" w:rsidRDefault="00F050FE" w:rsidP="00F44266">
            <w:pPr>
              <w:spacing w:after="0"/>
              <w:ind w:left="113" w:right="113"/>
              <w:jc w:val="center"/>
              <w:rPr>
                <w:rFonts w:cs="Calibri"/>
                <w:b/>
                <w:lang w:val="es-CR"/>
              </w:rPr>
            </w:pPr>
            <w:r w:rsidRPr="00F050FE">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4EC86F9A" w14:textId="1C816FCF" w:rsidR="003D7557" w:rsidRPr="004F207A" w:rsidRDefault="004F207A" w:rsidP="00F44266">
            <w:pPr>
              <w:spacing w:after="0"/>
              <w:jc w:val="center"/>
              <w:rPr>
                <w:rFonts w:eastAsia="Times New Roman" w:cs="Calibri"/>
                <w:lang w:val="es-CR" w:eastAsia="en-AU"/>
              </w:rPr>
            </w:pPr>
            <w:r w:rsidRPr="004F207A">
              <w:rPr>
                <w:rFonts w:cs="Calibri"/>
                <w:b/>
                <w:lang w:val="es-CR"/>
              </w:rPr>
              <w:t>Qué Buscar</w:t>
            </w:r>
          </w:p>
        </w:tc>
      </w:tr>
      <w:tr w:rsidR="003D7557" w:rsidRPr="008249F0" w14:paraId="1814ABF6" w14:textId="77777777" w:rsidTr="008233ED">
        <w:trPr>
          <w:trHeight w:val="336"/>
        </w:trPr>
        <w:tc>
          <w:tcPr>
            <w:tcW w:w="510" w:type="dxa"/>
            <w:vMerge/>
            <w:tcBorders>
              <w:left w:val="single" w:sz="4" w:space="0" w:color="000000"/>
              <w:right w:val="single" w:sz="4" w:space="0" w:color="000000"/>
            </w:tcBorders>
          </w:tcPr>
          <w:p w14:paraId="76334899" w14:textId="77777777" w:rsidR="003D7557" w:rsidRPr="007D7260" w:rsidRDefault="003D7557"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0B3D6025" w14:textId="6E5BC879" w:rsidR="004F207A" w:rsidRDefault="004F207A" w:rsidP="003D7557">
            <w:pPr>
              <w:pStyle w:val="Prrafodelista"/>
              <w:numPr>
                <w:ilvl w:val="0"/>
                <w:numId w:val="29"/>
              </w:numPr>
              <w:spacing w:after="0"/>
              <w:rPr>
                <w:rFonts w:eastAsia="Times New Roman" w:cs="Calibri"/>
                <w:lang w:val="es-CR" w:eastAsia="en-AU"/>
              </w:rPr>
            </w:pPr>
            <w:r w:rsidRPr="004F207A">
              <w:rPr>
                <w:rFonts w:eastAsia="Times New Roman" w:cs="Calibri"/>
                <w:lang w:val="es-CR" w:eastAsia="en-AU"/>
              </w:rPr>
              <w:t xml:space="preserve">Evidencia de que los controles de riesgo están siendo evaluados para determinar su efectividad (por ejemplo, auditorías, encuestas, revisiones, SPI y </w:t>
            </w:r>
            <w:r>
              <w:rPr>
                <w:rFonts w:eastAsia="Times New Roman" w:cs="Calibri"/>
                <w:lang w:val="es-CR" w:eastAsia="en-AU"/>
              </w:rPr>
              <w:t>metas</w:t>
            </w:r>
            <w:r w:rsidRPr="004F207A">
              <w:rPr>
                <w:rFonts w:eastAsia="Times New Roman" w:cs="Calibri"/>
                <w:lang w:val="es-CR" w:eastAsia="en-AU"/>
              </w:rPr>
              <w:t xml:space="preserve"> de desempeño de seguridad [SPT], sistemas de informes).</w:t>
            </w:r>
          </w:p>
          <w:p w14:paraId="243BE9FC" w14:textId="77777777" w:rsidR="004F207A" w:rsidRDefault="004F207A" w:rsidP="003D7557">
            <w:pPr>
              <w:pStyle w:val="Prrafodelista"/>
              <w:numPr>
                <w:ilvl w:val="0"/>
                <w:numId w:val="29"/>
              </w:numPr>
              <w:spacing w:after="0"/>
              <w:rPr>
                <w:rFonts w:eastAsia="Times New Roman" w:cs="Calibri"/>
                <w:lang w:val="es-CR" w:eastAsia="en-AU"/>
              </w:rPr>
            </w:pPr>
            <w:r w:rsidRPr="004F207A">
              <w:rPr>
                <w:rFonts w:eastAsia="Times New Roman" w:cs="Calibri"/>
                <w:lang w:val="es-CR" w:eastAsia="en-AU"/>
              </w:rPr>
              <w:t>Evidencia de los controles de riesgo aplicados por las organizaciones contratadas que están siendo evaluados y supervisados (por ejemplo, control de calidad, revisiones y reuniones periódicas).</w:t>
            </w:r>
          </w:p>
          <w:p w14:paraId="3686AECC" w14:textId="77777777" w:rsidR="00F050FE" w:rsidRPr="00F050FE" w:rsidRDefault="00F050FE" w:rsidP="002B1B08">
            <w:pPr>
              <w:pStyle w:val="Prrafodelista"/>
              <w:numPr>
                <w:ilvl w:val="0"/>
                <w:numId w:val="29"/>
              </w:numPr>
              <w:spacing w:after="0"/>
              <w:rPr>
                <w:rFonts w:eastAsia="Times New Roman" w:cs="Calibri"/>
                <w:lang w:eastAsia="en-AU"/>
              </w:rPr>
            </w:pPr>
            <w:r w:rsidRPr="00F050FE">
              <w:rPr>
                <w:rFonts w:eastAsia="Times New Roman" w:cs="Calibri"/>
                <w:lang w:val="es-CR" w:eastAsia="en-AU"/>
              </w:rPr>
              <w:t>La información de las actividades de control de cumplimiento y garantía de seguridad se retroalimenta en el proceso de gestión de riesgos de seguridad.</w:t>
            </w:r>
          </w:p>
          <w:p w14:paraId="58BAF9F9" w14:textId="42156E53" w:rsidR="003D7557" w:rsidRPr="002B1B08" w:rsidRDefault="00F050FE" w:rsidP="002B1B08">
            <w:pPr>
              <w:pStyle w:val="Prrafodelista"/>
              <w:numPr>
                <w:ilvl w:val="0"/>
                <w:numId w:val="29"/>
              </w:numPr>
              <w:spacing w:after="0"/>
              <w:rPr>
                <w:rFonts w:eastAsia="Times New Roman" w:cs="Calibri"/>
                <w:lang w:eastAsia="en-AU"/>
              </w:rPr>
            </w:pPr>
            <w:r w:rsidRPr="00F050FE">
              <w:rPr>
                <w:rFonts w:eastAsia="Times New Roman" w:cs="Calibri"/>
                <w:lang w:val="es-CR" w:eastAsia="en-AU"/>
              </w:rPr>
              <w:t>Revise dónde se han modificado los controles de riesgo como resultado de la evaluación.</w:t>
            </w:r>
          </w:p>
        </w:tc>
      </w:tr>
      <w:tr w:rsidR="00F35A20" w:rsidRPr="003540A1" w14:paraId="611190EA" w14:textId="77777777" w:rsidTr="00F44266">
        <w:trPr>
          <w:trHeight w:val="20"/>
        </w:trPr>
        <w:tc>
          <w:tcPr>
            <w:tcW w:w="510" w:type="dxa"/>
            <w:vMerge/>
            <w:tcBorders>
              <w:left w:val="single" w:sz="4" w:space="0" w:color="000000"/>
              <w:right w:val="single" w:sz="4" w:space="0" w:color="000000"/>
            </w:tcBorders>
            <w:shd w:val="clear" w:color="auto" w:fill="D9D9D9"/>
          </w:tcPr>
          <w:p w14:paraId="6C15C26C" w14:textId="77777777" w:rsidR="003D7557" w:rsidRPr="00F050FE" w:rsidRDefault="003D7557"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19D0A312" w14:textId="10A4F73E" w:rsidR="003D7557" w:rsidRPr="00F050FE" w:rsidRDefault="003D7557" w:rsidP="00F44266">
            <w:pPr>
              <w:pStyle w:val="Sinespaciado"/>
              <w:spacing w:line="276" w:lineRule="auto"/>
              <w:rPr>
                <w:rFonts w:cs="Calibri"/>
                <w:b/>
                <w:lang w:val="es-CR"/>
              </w:rPr>
            </w:pPr>
            <w:r w:rsidRPr="00F050FE">
              <w:rPr>
                <w:rFonts w:cs="Calibri"/>
                <w:b/>
                <w:lang w:val="es-CR"/>
              </w:rPr>
              <w:t>Present</w:t>
            </w:r>
            <w:r w:rsidR="00F050FE" w:rsidRPr="00F050FE">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740CAA80" w14:textId="2C47C972" w:rsidR="003D7557" w:rsidRPr="00F050FE" w:rsidRDefault="00F050FE" w:rsidP="00F44266">
            <w:pPr>
              <w:spacing w:after="0"/>
              <w:rPr>
                <w:rFonts w:eastAsia="Times New Roman" w:cs="Calibri"/>
                <w:b/>
                <w:lang w:val="es-CR" w:eastAsia="en-AU"/>
              </w:rPr>
            </w:pPr>
            <w:r w:rsidRPr="00F050FE">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24F5DCD9" w14:textId="3F0477AA" w:rsidR="003D7557" w:rsidRPr="00F050FE" w:rsidRDefault="00F050FE" w:rsidP="00F44266">
            <w:pPr>
              <w:spacing w:after="0"/>
              <w:rPr>
                <w:rFonts w:eastAsia="Times New Roman" w:cs="Calibri"/>
                <w:b/>
                <w:lang w:val="es-CR" w:eastAsia="en-AU"/>
              </w:rPr>
            </w:pPr>
            <w:r w:rsidRPr="00F050FE">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07263D7D" w14:textId="127858CB" w:rsidR="003D7557" w:rsidRPr="00F050FE" w:rsidRDefault="00F050FE" w:rsidP="00F44266">
            <w:pPr>
              <w:tabs>
                <w:tab w:val="left" w:pos="2580"/>
              </w:tabs>
              <w:spacing w:after="0"/>
              <w:rPr>
                <w:rFonts w:eastAsia="Times New Roman" w:cs="Calibri"/>
                <w:b/>
                <w:lang w:val="es-CR" w:eastAsia="en-AU"/>
              </w:rPr>
            </w:pPr>
            <w:r w:rsidRPr="00F050FE">
              <w:rPr>
                <w:rFonts w:cs="Calibri"/>
                <w:b/>
                <w:lang w:val="es-CR"/>
              </w:rPr>
              <w:t>Efectivo</w:t>
            </w:r>
          </w:p>
        </w:tc>
      </w:tr>
      <w:tr w:rsidR="003D7557" w:rsidRPr="008249F0" w14:paraId="7B0BFE4D" w14:textId="77777777" w:rsidTr="008233ED">
        <w:trPr>
          <w:trHeight w:val="560"/>
        </w:trPr>
        <w:tc>
          <w:tcPr>
            <w:tcW w:w="510" w:type="dxa"/>
            <w:vMerge/>
            <w:tcBorders>
              <w:left w:val="single" w:sz="4" w:space="0" w:color="000000"/>
              <w:right w:val="single" w:sz="4" w:space="0" w:color="000000"/>
            </w:tcBorders>
          </w:tcPr>
          <w:p w14:paraId="79F15D29" w14:textId="77777777" w:rsidR="003D7557" w:rsidRPr="003540A1" w:rsidRDefault="003D7557"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3B8FED46" w14:textId="29F3B1C5" w:rsidR="003D7557" w:rsidRPr="00F050FE" w:rsidRDefault="00F050FE" w:rsidP="000F2C30">
            <w:pPr>
              <w:pStyle w:val="TableNormalLeft"/>
              <w:jc w:val="both"/>
              <w:rPr>
                <w:lang w:val="es-CR"/>
              </w:rPr>
            </w:pPr>
            <w:r w:rsidRPr="00F050FE">
              <w:rPr>
                <w:lang w:val="es-CR"/>
              </w:rPr>
              <w:t>Existe un proceso para evaluar si los controles de riesgo se aplican y son efectivos.</w:t>
            </w:r>
          </w:p>
        </w:tc>
        <w:tc>
          <w:tcPr>
            <w:tcW w:w="3727" w:type="dxa"/>
            <w:gridSpan w:val="4"/>
            <w:tcBorders>
              <w:top w:val="single" w:sz="4" w:space="0" w:color="auto"/>
              <w:left w:val="single" w:sz="4" w:space="0" w:color="000000"/>
              <w:bottom w:val="single" w:sz="4" w:space="0" w:color="auto"/>
              <w:right w:val="single" w:sz="4" w:space="0" w:color="000000"/>
            </w:tcBorders>
          </w:tcPr>
          <w:p w14:paraId="3118C00B" w14:textId="77777777" w:rsidR="00F050FE" w:rsidRPr="00F050FE" w:rsidRDefault="00F050FE" w:rsidP="000F2C30">
            <w:pPr>
              <w:pStyle w:val="TableNormalLeft"/>
              <w:jc w:val="both"/>
              <w:rPr>
                <w:lang w:val="es-CR"/>
              </w:rPr>
            </w:pPr>
            <w:r w:rsidRPr="00F050FE">
              <w:rPr>
                <w:lang w:val="es-CR"/>
              </w:rPr>
              <w:t>Se definen las responsabilidades, los métodos y los plazos para evaluar los controles de riesgo.</w:t>
            </w:r>
          </w:p>
          <w:p w14:paraId="3853F7DC" w14:textId="1D8C2ED4" w:rsidR="003D7557" w:rsidRPr="00F050FE" w:rsidRDefault="00F050FE" w:rsidP="000F2C30">
            <w:pPr>
              <w:pStyle w:val="TableNormalLeft"/>
              <w:jc w:val="both"/>
              <w:rPr>
                <w:lang w:val="es-CR"/>
              </w:rPr>
            </w:pPr>
            <w:r w:rsidRPr="00F050FE">
              <w:rPr>
                <w:lang w:val="es-CR"/>
              </w:rPr>
              <w:t>Las organizaciones contratadas están incluidas en el proceso de garantía de seguridad</w:t>
            </w:r>
            <w:r w:rsidR="006967C0" w:rsidRPr="00F050FE">
              <w:rPr>
                <w:lang w:val="es-CR"/>
              </w:rPr>
              <w:t>.</w:t>
            </w:r>
          </w:p>
        </w:tc>
        <w:tc>
          <w:tcPr>
            <w:tcW w:w="3727" w:type="dxa"/>
            <w:gridSpan w:val="3"/>
            <w:tcBorders>
              <w:top w:val="single" w:sz="4" w:space="0" w:color="auto"/>
              <w:left w:val="single" w:sz="4" w:space="0" w:color="000000"/>
              <w:bottom w:val="single" w:sz="4" w:space="0" w:color="auto"/>
              <w:right w:val="single" w:sz="4" w:space="0" w:color="000000"/>
            </w:tcBorders>
          </w:tcPr>
          <w:p w14:paraId="08587F0E" w14:textId="4378D3FB" w:rsidR="003D7557" w:rsidRPr="00F050FE" w:rsidRDefault="00F050FE" w:rsidP="000F2C30">
            <w:pPr>
              <w:pStyle w:val="TableNormalLeft"/>
              <w:jc w:val="both"/>
              <w:rPr>
                <w:lang w:val="es-CR"/>
              </w:rPr>
            </w:pPr>
            <w:r w:rsidRPr="00F050FE">
              <w:rPr>
                <w:lang w:val="es-CR"/>
              </w:rPr>
              <w:t>Se están verificando los controles de riesgo para evaluar si se aplican y son efectivos.</w:t>
            </w:r>
          </w:p>
        </w:tc>
        <w:tc>
          <w:tcPr>
            <w:tcW w:w="3727" w:type="dxa"/>
            <w:gridSpan w:val="2"/>
            <w:tcBorders>
              <w:top w:val="single" w:sz="4" w:space="0" w:color="auto"/>
              <w:left w:val="single" w:sz="4" w:space="0" w:color="000000"/>
              <w:bottom w:val="single" w:sz="4" w:space="0" w:color="auto"/>
              <w:right w:val="single" w:sz="4" w:space="0" w:color="000000"/>
            </w:tcBorders>
          </w:tcPr>
          <w:p w14:paraId="436E56FD" w14:textId="2134B25C" w:rsidR="003D7557" w:rsidRPr="00F050FE" w:rsidRDefault="00F050FE" w:rsidP="000F2C30">
            <w:pPr>
              <w:pStyle w:val="TableNormalLeft"/>
              <w:jc w:val="both"/>
              <w:rPr>
                <w:lang w:val="es-CR"/>
              </w:rPr>
            </w:pPr>
            <w:r w:rsidRPr="00F050FE">
              <w:rPr>
                <w:lang w:val="es-CR"/>
              </w:rPr>
              <w:t>Los controles de riesgo se evalúan y se toman medidas para garantizar que sean efectivos y brinden un servicio seguro.</w:t>
            </w:r>
          </w:p>
        </w:tc>
      </w:tr>
    </w:tbl>
    <w:p w14:paraId="1627BA60" w14:textId="77777777" w:rsidR="00123B72" w:rsidRPr="00F050FE" w:rsidRDefault="00123B72">
      <w:pPr>
        <w:spacing w:after="0"/>
        <w:rPr>
          <w:b/>
          <w:lang w:val="es-CR"/>
        </w:rPr>
      </w:pPr>
      <w:r w:rsidRPr="00F050FE">
        <w:rPr>
          <w:b/>
          <w:lang w:val="es-CR"/>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41658749" w14:textId="77777777" w:rsidTr="00F44266">
        <w:trPr>
          <w:trHeight w:val="186"/>
        </w:trPr>
        <w:tc>
          <w:tcPr>
            <w:tcW w:w="510" w:type="dxa"/>
            <w:vMerge w:val="restart"/>
            <w:shd w:val="clear" w:color="auto" w:fill="D9D9D9"/>
            <w:textDirection w:val="btLr"/>
            <w:vAlign w:val="center"/>
          </w:tcPr>
          <w:p w14:paraId="0D25A5A8" w14:textId="6F446523" w:rsidR="008120AC" w:rsidRPr="000F2C30" w:rsidRDefault="000F2C30" w:rsidP="00F44266">
            <w:pPr>
              <w:spacing w:after="0"/>
              <w:ind w:left="113" w:right="113"/>
              <w:jc w:val="center"/>
              <w:rPr>
                <w:rFonts w:cs="Calibri"/>
                <w:b/>
                <w:lang w:val="es-CR"/>
              </w:rPr>
            </w:pPr>
            <w:r w:rsidRPr="000F2C30">
              <w:rPr>
                <w:rFonts w:cs="Calibri"/>
                <w:b/>
                <w:lang w:val="es-CR"/>
              </w:rPr>
              <w:lastRenderedPageBreak/>
              <w:t>Evaluación</w:t>
            </w:r>
          </w:p>
        </w:tc>
        <w:tc>
          <w:tcPr>
            <w:tcW w:w="6629" w:type="dxa"/>
            <w:gridSpan w:val="3"/>
            <w:tcBorders>
              <w:bottom w:val="single" w:sz="4" w:space="0" w:color="auto"/>
            </w:tcBorders>
            <w:shd w:val="clear" w:color="auto" w:fill="D9D9D9"/>
          </w:tcPr>
          <w:p w14:paraId="7850DB05" w14:textId="726B2818" w:rsidR="008120AC" w:rsidRPr="000F2C30" w:rsidRDefault="000F2C30" w:rsidP="00F44266">
            <w:pPr>
              <w:spacing w:after="0"/>
              <w:rPr>
                <w:rFonts w:cs="Calibri"/>
                <w:b/>
                <w:lang w:val="es-CR"/>
              </w:rPr>
            </w:pPr>
            <w:r w:rsidRPr="000F2C30">
              <w:rPr>
                <w:rFonts w:cs="Calibri"/>
                <w:b/>
                <w:lang w:val="es-CR"/>
              </w:rPr>
              <w:t>Indicadores de cumplimiento y de</w:t>
            </w:r>
            <w:r>
              <w:rPr>
                <w:rFonts w:cs="Calibri"/>
                <w:b/>
                <w:lang w:val="es-CR"/>
              </w:rPr>
              <w:t>sempeño</w:t>
            </w:r>
          </w:p>
        </w:tc>
        <w:tc>
          <w:tcPr>
            <w:tcW w:w="319" w:type="dxa"/>
            <w:tcBorders>
              <w:bottom w:val="single" w:sz="4" w:space="0" w:color="auto"/>
            </w:tcBorders>
            <w:shd w:val="clear" w:color="auto" w:fill="D9D9D9"/>
          </w:tcPr>
          <w:p w14:paraId="50EF4979" w14:textId="77777777" w:rsidR="008120AC" w:rsidRPr="003540A1" w:rsidRDefault="008120AC"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06E28E23" w14:textId="2E9D7013" w:rsidR="008120AC" w:rsidRPr="003540A1" w:rsidRDefault="000F2C30"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3C738CC3" w14:textId="77777777" w:rsidR="008120AC" w:rsidRPr="003540A1" w:rsidRDefault="008120AC"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37EBE996" w14:textId="77777777" w:rsidR="008120AC" w:rsidRPr="003540A1" w:rsidRDefault="008120AC"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706CE3AD" w14:textId="297EB3F2" w:rsidR="008120AC" w:rsidRPr="000F2C30" w:rsidRDefault="000F2C30" w:rsidP="00F44266">
            <w:pPr>
              <w:spacing w:after="0"/>
              <w:rPr>
                <w:rFonts w:cs="Calibri"/>
                <w:b/>
                <w:lang w:val="es-CR"/>
              </w:rPr>
            </w:pPr>
            <w:r w:rsidRPr="000F2C30">
              <w:rPr>
                <w:rFonts w:cs="Calibri"/>
                <w:b/>
                <w:lang w:val="es-CR"/>
              </w:rPr>
              <w:t>Cómo se logra</w:t>
            </w:r>
          </w:p>
        </w:tc>
        <w:tc>
          <w:tcPr>
            <w:tcW w:w="3260" w:type="dxa"/>
            <w:tcBorders>
              <w:bottom w:val="single" w:sz="4" w:space="0" w:color="auto"/>
            </w:tcBorders>
            <w:shd w:val="clear" w:color="auto" w:fill="D9D9D9"/>
          </w:tcPr>
          <w:p w14:paraId="1C6748EE" w14:textId="71B04B72" w:rsidR="008120AC" w:rsidRPr="00851D6F" w:rsidRDefault="000F2C30" w:rsidP="00F44266">
            <w:pPr>
              <w:spacing w:after="0"/>
              <w:rPr>
                <w:rFonts w:cs="Calibri"/>
                <w:b/>
                <w:lang w:val="es-CR"/>
              </w:rPr>
            </w:pPr>
            <w:r w:rsidRPr="00851D6F">
              <w:rPr>
                <w:rFonts w:cs="Calibri"/>
                <w:b/>
                <w:lang w:val="es-CR"/>
              </w:rPr>
              <w:t>Comentarios</w:t>
            </w:r>
          </w:p>
        </w:tc>
      </w:tr>
      <w:tr w:rsidR="00F35A20" w:rsidRPr="008249F0" w14:paraId="79004631" w14:textId="77777777" w:rsidTr="00851D6F">
        <w:trPr>
          <w:trHeight w:val="389"/>
        </w:trPr>
        <w:tc>
          <w:tcPr>
            <w:tcW w:w="510" w:type="dxa"/>
            <w:vMerge/>
          </w:tcPr>
          <w:p w14:paraId="6F03D787" w14:textId="77777777" w:rsidR="008120AC" w:rsidRPr="003540A1" w:rsidRDefault="008120AC" w:rsidP="00F44266">
            <w:pPr>
              <w:spacing w:after="0"/>
              <w:rPr>
                <w:rFonts w:cs="Calibri"/>
              </w:rPr>
            </w:pPr>
            <w:permStart w:id="215575769" w:edGrp="everyone" w:colFirst="3" w:colLast="3"/>
            <w:permStart w:id="1355225508" w:edGrp="everyone" w:colFirst="4" w:colLast="4"/>
            <w:permStart w:id="25499098" w:edGrp="everyone" w:colFirst="5" w:colLast="5"/>
            <w:permStart w:id="1210546926" w:edGrp="everyone" w:colFirst="6" w:colLast="6"/>
            <w:permStart w:id="1235179033" w:edGrp="everyone" w:colFirst="7" w:colLast="7"/>
            <w:permStart w:id="1284640513" w:edGrp="everyone" w:colFirst="8" w:colLast="8"/>
          </w:p>
        </w:tc>
        <w:tc>
          <w:tcPr>
            <w:tcW w:w="959" w:type="dxa"/>
            <w:tcBorders>
              <w:top w:val="single" w:sz="4" w:space="0" w:color="auto"/>
              <w:bottom w:val="single" w:sz="4" w:space="0" w:color="auto"/>
            </w:tcBorders>
            <w:shd w:val="clear" w:color="auto" w:fill="auto"/>
          </w:tcPr>
          <w:p w14:paraId="01705859" w14:textId="77777777" w:rsidR="008120AC" w:rsidRDefault="0021616B" w:rsidP="00F44266">
            <w:pPr>
              <w:spacing w:after="0"/>
            </w:pPr>
            <w:r>
              <w:t>2</w:t>
            </w:r>
            <w:r w:rsidR="00FB6A1E">
              <w:t>.1.4</w:t>
            </w:r>
          </w:p>
        </w:tc>
        <w:tc>
          <w:tcPr>
            <w:tcW w:w="5670" w:type="dxa"/>
            <w:gridSpan w:val="2"/>
            <w:tcBorders>
              <w:top w:val="single" w:sz="4" w:space="0" w:color="auto"/>
              <w:bottom w:val="single" w:sz="4" w:space="0" w:color="auto"/>
            </w:tcBorders>
            <w:shd w:val="clear" w:color="auto" w:fill="auto"/>
          </w:tcPr>
          <w:p w14:paraId="4DF9FD03" w14:textId="67FFA1B4" w:rsidR="008120AC" w:rsidRPr="000F2C30" w:rsidRDefault="000F2C30" w:rsidP="000F2C30">
            <w:pPr>
              <w:pStyle w:val="TableNormalLeft"/>
              <w:jc w:val="both"/>
              <w:rPr>
                <w:lang w:val="es-CR"/>
              </w:rPr>
            </w:pPr>
            <w:r w:rsidRPr="000F2C30">
              <w:rPr>
                <w:lang w:val="es-CR"/>
              </w:rPr>
              <w:t>Las responsabilidades y la rendición de cuentas para garantizar el cumplimiento de las normas de seguridad están definidas y los requisitos aplicables están claramente identificados en los manuales y procedimientos de la organización.</w:t>
            </w:r>
          </w:p>
        </w:tc>
        <w:tc>
          <w:tcPr>
            <w:tcW w:w="319" w:type="dxa"/>
            <w:tcBorders>
              <w:top w:val="single" w:sz="4" w:space="0" w:color="auto"/>
              <w:bottom w:val="single" w:sz="4" w:space="0" w:color="auto"/>
            </w:tcBorders>
            <w:shd w:val="clear" w:color="auto" w:fill="auto"/>
            <w:vAlign w:val="center"/>
          </w:tcPr>
          <w:p w14:paraId="0A6C3C27" w14:textId="77777777" w:rsidR="008120AC" w:rsidRPr="000F2C30" w:rsidRDefault="008120AC"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54C5DDC" w14:textId="77777777" w:rsidR="008120AC" w:rsidRPr="000F2C30" w:rsidRDefault="008120AC"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0DB9BBE2" w14:textId="77777777" w:rsidR="008120AC" w:rsidRPr="000F2C30" w:rsidRDefault="008120AC"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2969836D" w14:textId="77777777" w:rsidR="008120AC" w:rsidRPr="000F2C30" w:rsidRDefault="008120AC"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4FE3BA86" w14:textId="77777777" w:rsidR="008120AC" w:rsidRPr="000F2C30" w:rsidRDefault="008120AC"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6E777CEB" w14:textId="77777777" w:rsidR="008120AC" w:rsidRPr="000F2C30" w:rsidRDefault="008120AC" w:rsidP="00851D6F">
            <w:pPr>
              <w:spacing w:after="0"/>
              <w:jc w:val="center"/>
              <w:rPr>
                <w:rFonts w:cs="Calibri"/>
                <w:lang w:val="es-CR"/>
              </w:rPr>
            </w:pPr>
          </w:p>
        </w:tc>
      </w:tr>
      <w:tr w:rsidR="00F35A20" w:rsidRPr="008249F0" w14:paraId="2E453518" w14:textId="77777777" w:rsidTr="00851D6F">
        <w:trPr>
          <w:trHeight w:val="389"/>
        </w:trPr>
        <w:tc>
          <w:tcPr>
            <w:tcW w:w="510" w:type="dxa"/>
            <w:vMerge/>
          </w:tcPr>
          <w:p w14:paraId="1A91CBB3" w14:textId="77777777" w:rsidR="00455648" w:rsidRPr="000F2C30" w:rsidRDefault="00455648" w:rsidP="00F44266">
            <w:pPr>
              <w:spacing w:after="0"/>
              <w:rPr>
                <w:rFonts w:cs="Calibri"/>
                <w:lang w:val="es-CR"/>
              </w:rPr>
            </w:pPr>
            <w:permStart w:id="1797601679" w:edGrp="everyone" w:colFirst="3" w:colLast="3"/>
            <w:permStart w:id="340077567" w:edGrp="everyone" w:colFirst="4" w:colLast="4"/>
            <w:permStart w:id="940917902" w:edGrp="everyone" w:colFirst="5" w:colLast="5"/>
            <w:permStart w:id="645868060" w:edGrp="everyone" w:colFirst="6" w:colLast="6"/>
            <w:permStart w:id="979109445" w:edGrp="everyone" w:colFirst="7" w:colLast="7"/>
            <w:permStart w:id="348400295" w:edGrp="everyone" w:colFirst="8" w:colLast="8"/>
            <w:permEnd w:id="215575769"/>
            <w:permEnd w:id="1355225508"/>
            <w:permEnd w:id="25499098"/>
            <w:permEnd w:id="1210546926"/>
            <w:permEnd w:id="1235179033"/>
            <w:permEnd w:id="1284640513"/>
          </w:p>
        </w:tc>
        <w:tc>
          <w:tcPr>
            <w:tcW w:w="959" w:type="dxa"/>
            <w:tcBorders>
              <w:top w:val="single" w:sz="4" w:space="0" w:color="auto"/>
              <w:bottom w:val="single" w:sz="4" w:space="0" w:color="auto"/>
            </w:tcBorders>
            <w:shd w:val="clear" w:color="auto" w:fill="auto"/>
          </w:tcPr>
          <w:p w14:paraId="66405C47" w14:textId="77777777" w:rsidR="00455648" w:rsidRDefault="00455648" w:rsidP="00F44266">
            <w:pPr>
              <w:spacing w:after="0"/>
            </w:pPr>
            <w:r>
              <w:t>2.1.5</w:t>
            </w:r>
          </w:p>
        </w:tc>
        <w:tc>
          <w:tcPr>
            <w:tcW w:w="5670" w:type="dxa"/>
            <w:gridSpan w:val="2"/>
            <w:tcBorders>
              <w:top w:val="single" w:sz="4" w:space="0" w:color="auto"/>
              <w:bottom w:val="single" w:sz="4" w:space="0" w:color="auto"/>
            </w:tcBorders>
            <w:shd w:val="clear" w:color="auto" w:fill="auto"/>
          </w:tcPr>
          <w:p w14:paraId="4E211038" w14:textId="60578476" w:rsidR="00455648" w:rsidRPr="00706D54" w:rsidRDefault="00706D54" w:rsidP="000F2C30">
            <w:pPr>
              <w:pStyle w:val="TableNormalLeft"/>
              <w:jc w:val="both"/>
              <w:rPr>
                <w:lang w:val="es-CR"/>
              </w:rPr>
            </w:pPr>
            <w:r w:rsidRPr="00706D54">
              <w:rPr>
                <w:lang w:val="es-CR"/>
              </w:rPr>
              <w:t>Existe un programa de auditoría interna que incluye detalles del cronograma de auditorías y procedimientos para auditorías, informes, seguimiento y registros.</w:t>
            </w:r>
          </w:p>
        </w:tc>
        <w:tc>
          <w:tcPr>
            <w:tcW w:w="319" w:type="dxa"/>
            <w:tcBorders>
              <w:top w:val="single" w:sz="4" w:space="0" w:color="auto"/>
              <w:bottom w:val="single" w:sz="4" w:space="0" w:color="auto"/>
            </w:tcBorders>
            <w:shd w:val="clear" w:color="auto" w:fill="auto"/>
            <w:vAlign w:val="center"/>
          </w:tcPr>
          <w:p w14:paraId="65781AEB" w14:textId="77777777" w:rsidR="00455648" w:rsidRPr="00706D54" w:rsidRDefault="00455648"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BAD9CC3" w14:textId="77777777" w:rsidR="00455648" w:rsidRPr="00706D54" w:rsidRDefault="00455648"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5E63B430" w14:textId="77777777" w:rsidR="00455648" w:rsidRPr="00706D54" w:rsidRDefault="00455648"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32047CFD" w14:textId="77777777" w:rsidR="00455648" w:rsidRPr="00706D54" w:rsidRDefault="00455648"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713BD0CC" w14:textId="77777777" w:rsidR="00455648" w:rsidRPr="00706D54" w:rsidRDefault="00455648"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1EC6089D" w14:textId="77777777" w:rsidR="00455648" w:rsidRPr="00706D54" w:rsidRDefault="00455648" w:rsidP="00851D6F">
            <w:pPr>
              <w:spacing w:after="0"/>
              <w:jc w:val="center"/>
              <w:rPr>
                <w:rFonts w:cs="Calibri"/>
                <w:lang w:val="es-CR"/>
              </w:rPr>
            </w:pPr>
          </w:p>
        </w:tc>
      </w:tr>
      <w:tr w:rsidR="00F35A20" w:rsidRPr="008249F0" w14:paraId="7D18677A" w14:textId="77777777" w:rsidTr="00851D6F">
        <w:trPr>
          <w:trHeight w:val="389"/>
        </w:trPr>
        <w:tc>
          <w:tcPr>
            <w:tcW w:w="510" w:type="dxa"/>
            <w:vMerge/>
          </w:tcPr>
          <w:p w14:paraId="3012AD31" w14:textId="77777777" w:rsidR="008120AC" w:rsidRPr="00706D54" w:rsidRDefault="008120AC" w:rsidP="00F44266">
            <w:pPr>
              <w:spacing w:after="0"/>
              <w:rPr>
                <w:rFonts w:cs="Calibri"/>
                <w:lang w:val="es-CR"/>
              </w:rPr>
            </w:pPr>
            <w:permStart w:id="625037047" w:edGrp="everyone" w:colFirst="3" w:colLast="3"/>
            <w:permStart w:id="606763410" w:edGrp="everyone" w:colFirst="4" w:colLast="4"/>
            <w:permStart w:id="287253469" w:edGrp="everyone" w:colFirst="5" w:colLast="5"/>
            <w:permStart w:id="940512168" w:edGrp="everyone" w:colFirst="6" w:colLast="6"/>
            <w:permStart w:id="716982551" w:edGrp="everyone" w:colFirst="7" w:colLast="7"/>
            <w:permStart w:id="510533600" w:edGrp="everyone" w:colFirst="8" w:colLast="8"/>
            <w:permEnd w:id="1797601679"/>
            <w:permEnd w:id="340077567"/>
            <w:permEnd w:id="940917902"/>
            <w:permEnd w:id="645868060"/>
            <w:permEnd w:id="979109445"/>
            <w:permEnd w:id="348400295"/>
          </w:p>
        </w:tc>
        <w:tc>
          <w:tcPr>
            <w:tcW w:w="959" w:type="dxa"/>
            <w:tcBorders>
              <w:top w:val="single" w:sz="4" w:space="0" w:color="auto"/>
              <w:bottom w:val="single" w:sz="4" w:space="0" w:color="auto"/>
            </w:tcBorders>
            <w:shd w:val="clear" w:color="auto" w:fill="auto"/>
          </w:tcPr>
          <w:p w14:paraId="578AF19D" w14:textId="77777777" w:rsidR="008120AC" w:rsidRDefault="0021616B" w:rsidP="00F44266">
            <w:pPr>
              <w:spacing w:after="0"/>
            </w:pPr>
            <w:r>
              <w:t>2</w:t>
            </w:r>
            <w:r w:rsidR="00455648">
              <w:t>.1.6</w:t>
            </w:r>
          </w:p>
        </w:tc>
        <w:tc>
          <w:tcPr>
            <w:tcW w:w="5670" w:type="dxa"/>
            <w:gridSpan w:val="2"/>
            <w:tcBorders>
              <w:top w:val="single" w:sz="4" w:space="0" w:color="auto"/>
              <w:bottom w:val="single" w:sz="4" w:space="0" w:color="auto"/>
            </w:tcBorders>
            <w:shd w:val="clear" w:color="auto" w:fill="auto"/>
          </w:tcPr>
          <w:p w14:paraId="0863F273" w14:textId="22C9CB2E" w:rsidR="008120AC" w:rsidRPr="00706D54" w:rsidRDefault="00706D54" w:rsidP="000F2C30">
            <w:pPr>
              <w:pStyle w:val="TableNormalLeft"/>
              <w:jc w:val="both"/>
              <w:rPr>
                <w:lang w:val="es-CR"/>
              </w:rPr>
            </w:pPr>
            <w:r w:rsidRPr="00706D54">
              <w:rPr>
                <w:lang w:val="es-CR"/>
              </w:rPr>
              <w:t>Se definen responsabilidades y rendición de cuentas para el proceso de auditoría interna y existe una persona o grupo de personas con responsabilidades de auditoría interna con acceso directo al Gerente Responsable.</w:t>
            </w:r>
          </w:p>
        </w:tc>
        <w:tc>
          <w:tcPr>
            <w:tcW w:w="319" w:type="dxa"/>
            <w:tcBorders>
              <w:top w:val="single" w:sz="4" w:space="0" w:color="auto"/>
              <w:bottom w:val="single" w:sz="4" w:space="0" w:color="auto"/>
            </w:tcBorders>
            <w:shd w:val="clear" w:color="auto" w:fill="auto"/>
            <w:vAlign w:val="center"/>
          </w:tcPr>
          <w:p w14:paraId="7D58D428" w14:textId="77777777" w:rsidR="008120AC" w:rsidRPr="00706D54" w:rsidRDefault="008120AC"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53CFED14" w14:textId="77777777" w:rsidR="008120AC" w:rsidRPr="00706D54" w:rsidRDefault="008120AC"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6AC6FD7E" w14:textId="77777777" w:rsidR="008120AC" w:rsidRPr="00706D54" w:rsidRDefault="008120AC"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6EF7B3D2" w14:textId="77777777" w:rsidR="008120AC" w:rsidRPr="00706D54" w:rsidRDefault="008120AC"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2FBA729B" w14:textId="77777777" w:rsidR="008120AC" w:rsidRPr="00706D54" w:rsidRDefault="008120AC"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1ECB6CC4" w14:textId="77777777" w:rsidR="008120AC" w:rsidRPr="00706D54" w:rsidRDefault="008120AC" w:rsidP="00851D6F">
            <w:pPr>
              <w:spacing w:after="0"/>
              <w:jc w:val="center"/>
              <w:rPr>
                <w:rFonts w:cs="Calibri"/>
                <w:lang w:val="es-CR"/>
              </w:rPr>
            </w:pPr>
          </w:p>
        </w:tc>
      </w:tr>
      <w:permEnd w:id="625037047"/>
      <w:permEnd w:id="606763410"/>
      <w:permEnd w:id="287253469"/>
      <w:permEnd w:id="940512168"/>
      <w:permEnd w:id="716982551"/>
      <w:permEnd w:id="510533600"/>
      <w:tr w:rsidR="00F35A20" w:rsidRPr="007D7260" w14:paraId="0A3747FD"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2C46B014" w14:textId="508A77AE" w:rsidR="008120AC" w:rsidRPr="00D12D08" w:rsidRDefault="00D12D08" w:rsidP="00F44266">
            <w:pPr>
              <w:spacing w:after="0"/>
              <w:ind w:left="113" w:right="113"/>
              <w:jc w:val="center"/>
              <w:rPr>
                <w:rFonts w:cs="Calibri"/>
                <w:b/>
                <w:lang w:val="es-CR"/>
              </w:rPr>
            </w:pPr>
            <w:r w:rsidRPr="00D12D08">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2EDDB360" w14:textId="759A0ACB" w:rsidR="008120AC" w:rsidRPr="00706D54" w:rsidRDefault="00706D54" w:rsidP="00F44266">
            <w:pPr>
              <w:spacing w:after="0"/>
              <w:jc w:val="center"/>
              <w:rPr>
                <w:rFonts w:eastAsia="Times New Roman" w:cs="Calibri"/>
                <w:lang w:val="es-CR" w:eastAsia="en-AU"/>
              </w:rPr>
            </w:pPr>
            <w:r w:rsidRPr="00706D54">
              <w:rPr>
                <w:rFonts w:cs="Calibri"/>
                <w:b/>
                <w:lang w:val="es-CR"/>
              </w:rPr>
              <w:t>Qué Buscar</w:t>
            </w:r>
          </w:p>
        </w:tc>
      </w:tr>
      <w:tr w:rsidR="008120AC" w:rsidRPr="008249F0" w14:paraId="4F226D16" w14:textId="77777777" w:rsidTr="00105153">
        <w:trPr>
          <w:trHeight w:val="336"/>
        </w:trPr>
        <w:tc>
          <w:tcPr>
            <w:tcW w:w="510" w:type="dxa"/>
            <w:vMerge/>
            <w:tcBorders>
              <w:left w:val="single" w:sz="4" w:space="0" w:color="000000"/>
              <w:right w:val="single" w:sz="4" w:space="0" w:color="000000"/>
            </w:tcBorders>
          </w:tcPr>
          <w:p w14:paraId="05D16DC9" w14:textId="77777777" w:rsidR="008120AC" w:rsidRPr="007D7260" w:rsidRDefault="008120AC"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79D90689" w14:textId="77777777" w:rsidR="00706D54" w:rsidRDefault="00706D54" w:rsidP="00632A3F">
            <w:pPr>
              <w:pStyle w:val="Prrafodelista"/>
              <w:numPr>
                <w:ilvl w:val="0"/>
                <w:numId w:val="29"/>
              </w:numPr>
              <w:spacing w:after="0"/>
              <w:rPr>
                <w:rFonts w:eastAsia="Times New Roman" w:cs="Calibri"/>
                <w:lang w:val="es-CR" w:eastAsia="en-AU"/>
              </w:rPr>
            </w:pPr>
            <w:r w:rsidRPr="00706D54">
              <w:rPr>
                <w:rFonts w:eastAsia="Times New Roman" w:cs="Calibri"/>
                <w:lang w:val="es-CR" w:eastAsia="en-AU"/>
              </w:rPr>
              <w:t>Revise cómo la alta dirección se asegura de que la organización siga cumpliendo.</w:t>
            </w:r>
          </w:p>
          <w:p w14:paraId="6A246646" w14:textId="11746845" w:rsidR="00706D54" w:rsidRDefault="00706D54" w:rsidP="00632A3F">
            <w:pPr>
              <w:pStyle w:val="Prrafodelista"/>
              <w:numPr>
                <w:ilvl w:val="0"/>
                <w:numId w:val="29"/>
              </w:numPr>
              <w:spacing w:after="0"/>
              <w:rPr>
                <w:rFonts w:eastAsia="Times New Roman" w:cs="Calibri"/>
                <w:lang w:val="es-CR" w:eastAsia="en-AU"/>
              </w:rPr>
            </w:pPr>
            <w:r w:rsidRPr="00706D54">
              <w:rPr>
                <w:rFonts w:eastAsia="Times New Roman" w:cs="Calibri"/>
                <w:lang w:val="es-CR" w:eastAsia="en-AU"/>
              </w:rPr>
              <w:t>Revise las descripciones de trabajo para conocer las responsabilidades de cumplimiento</w:t>
            </w:r>
            <w:r>
              <w:rPr>
                <w:rFonts w:eastAsia="Times New Roman" w:cs="Calibri"/>
                <w:lang w:val="es-CR" w:eastAsia="en-AU"/>
              </w:rPr>
              <w:t>.</w:t>
            </w:r>
          </w:p>
          <w:p w14:paraId="1AEA840E" w14:textId="77777777" w:rsidR="00706D54" w:rsidRDefault="00706D54" w:rsidP="00632A3F">
            <w:pPr>
              <w:pStyle w:val="Prrafodelista"/>
              <w:numPr>
                <w:ilvl w:val="0"/>
                <w:numId w:val="29"/>
              </w:numPr>
              <w:spacing w:after="0"/>
              <w:rPr>
                <w:rFonts w:eastAsia="Times New Roman" w:cs="Calibri"/>
                <w:lang w:val="es-CR" w:eastAsia="en-AU"/>
              </w:rPr>
            </w:pPr>
            <w:r w:rsidRPr="00706D54">
              <w:rPr>
                <w:rFonts w:eastAsia="Times New Roman" w:cs="Calibri"/>
                <w:lang w:val="es-CR" w:eastAsia="en-AU"/>
              </w:rPr>
              <w:t>Evidencia de que la alta dirección toma medidas sobre los resultados de las auditorías internas y externas.</w:t>
            </w:r>
          </w:p>
          <w:p w14:paraId="03A82907" w14:textId="77777777" w:rsidR="00706D54" w:rsidRDefault="00706D54" w:rsidP="00AF51DF">
            <w:pPr>
              <w:pStyle w:val="Prrafodelista"/>
              <w:numPr>
                <w:ilvl w:val="0"/>
                <w:numId w:val="29"/>
              </w:numPr>
              <w:spacing w:after="0"/>
              <w:rPr>
                <w:rFonts w:eastAsia="Times New Roman" w:cs="Calibri"/>
                <w:lang w:val="es-CR" w:eastAsia="en-AU"/>
              </w:rPr>
            </w:pPr>
            <w:r w:rsidRPr="00706D54">
              <w:rPr>
                <w:rFonts w:eastAsia="Times New Roman" w:cs="Calibri"/>
                <w:lang w:val="es-CR" w:eastAsia="en-AU"/>
              </w:rPr>
              <w:t>Revise cómo se logra la independencia de la función de auditoría interna.</w:t>
            </w:r>
          </w:p>
          <w:p w14:paraId="7BEF1DEB" w14:textId="5E9D5058" w:rsidR="00AF51DF" w:rsidRPr="00706D54" w:rsidRDefault="00706D54" w:rsidP="00AF51DF">
            <w:pPr>
              <w:pStyle w:val="Prrafodelista"/>
              <w:numPr>
                <w:ilvl w:val="0"/>
                <w:numId w:val="29"/>
              </w:numPr>
              <w:spacing w:after="0"/>
              <w:rPr>
                <w:rFonts w:eastAsia="Times New Roman" w:cs="Calibri"/>
                <w:lang w:val="es-CR" w:eastAsia="en-AU"/>
              </w:rPr>
            </w:pPr>
            <w:r w:rsidRPr="00706D54">
              <w:rPr>
                <w:rFonts w:eastAsia="Times New Roman" w:cs="Calibri"/>
                <w:lang w:val="es-CR" w:eastAsia="en-AU"/>
              </w:rPr>
              <w:t>Revise cómo actúa la a</w:t>
            </w:r>
            <w:r>
              <w:rPr>
                <w:rFonts w:eastAsia="Times New Roman" w:cs="Calibri"/>
                <w:lang w:val="es-CR" w:eastAsia="en-AU"/>
              </w:rPr>
              <w:t>uditoría interna con:</w:t>
            </w:r>
          </w:p>
          <w:p w14:paraId="1F5BB509" w14:textId="69F6C67C" w:rsidR="00AF51DF" w:rsidRPr="00AF51DF" w:rsidRDefault="00706D54" w:rsidP="00455648">
            <w:pPr>
              <w:pStyle w:val="Prrafodelista"/>
              <w:numPr>
                <w:ilvl w:val="1"/>
                <w:numId w:val="29"/>
              </w:numPr>
              <w:spacing w:after="0"/>
              <w:rPr>
                <w:rFonts w:eastAsia="Times New Roman" w:cs="Calibri"/>
                <w:lang w:val="en-GB" w:eastAsia="en-AU"/>
              </w:rPr>
            </w:pPr>
            <w:r>
              <w:rPr>
                <w:rFonts w:eastAsia="Times New Roman" w:cs="Calibri"/>
                <w:lang w:val="en-GB" w:eastAsia="en-AU"/>
              </w:rPr>
              <w:t>Alta Dirección</w:t>
            </w:r>
            <w:r w:rsidR="00AF51DF" w:rsidRPr="00AF51DF">
              <w:rPr>
                <w:rFonts w:eastAsia="Times New Roman" w:cs="Calibri"/>
                <w:lang w:val="en-GB" w:eastAsia="en-AU"/>
              </w:rPr>
              <w:t xml:space="preserve">, </w:t>
            </w:r>
          </w:p>
          <w:p w14:paraId="1C3CED11" w14:textId="2E6BB4A9" w:rsidR="00AF51DF" w:rsidRPr="00AF51DF" w:rsidRDefault="00706D54" w:rsidP="00455648">
            <w:pPr>
              <w:pStyle w:val="Prrafodelista"/>
              <w:numPr>
                <w:ilvl w:val="1"/>
                <w:numId w:val="29"/>
              </w:numPr>
              <w:spacing w:after="0"/>
              <w:rPr>
                <w:rFonts w:eastAsia="Times New Roman" w:cs="Calibri"/>
                <w:lang w:val="en-GB" w:eastAsia="en-AU"/>
              </w:rPr>
            </w:pPr>
            <w:r w:rsidRPr="00706D54">
              <w:rPr>
                <w:rFonts w:eastAsia="Times New Roman" w:cs="Calibri"/>
                <w:lang w:val="es-CR" w:eastAsia="en-AU"/>
              </w:rPr>
              <w:t>Gerentes de línea</w:t>
            </w:r>
            <w:r w:rsidR="006967C0">
              <w:rPr>
                <w:rFonts w:eastAsia="Times New Roman" w:cs="Calibri"/>
                <w:lang w:val="en-GB" w:eastAsia="en-AU"/>
              </w:rPr>
              <w:t>,</w:t>
            </w:r>
            <w:r w:rsidR="007572A0">
              <w:rPr>
                <w:rFonts w:eastAsia="Times New Roman" w:cs="Calibri"/>
                <w:lang w:val="en-GB" w:eastAsia="en-AU"/>
              </w:rPr>
              <w:t xml:space="preserve"> </w:t>
            </w:r>
            <w:r>
              <w:rPr>
                <w:rFonts w:eastAsia="Times New Roman" w:cs="Calibri"/>
                <w:lang w:val="en-GB" w:eastAsia="en-AU"/>
              </w:rPr>
              <w:t>y</w:t>
            </w:r>
          </w:p>
          <w:p w14:paraId="685F7400" w14:textId="4B6E551B" w:rsidR="00AF51DF" w:rsidRDefault="00706D54" w:rsidP="00455648">
            <w:pPr>
              <w:pStyle w:val="Prrafodelista"/>
              <w:numPr>
                <w:ilvl w:val="1"/>
                <w:numId w:val="29"/>
              </w:numPr>
              <w:spacing w:after="0"/>
              <w:rPr>
                <w:rFonts w:eastAsia="Times New Roman" w:cs="Calibri"/>
                <w:lang w:val="en-GB" w:eastAsia="en-AU"/>
              </w:rPr>
            </w:pPr>
            <w:r>
              <w:rPr>
                <w:rFonts w:eastAsia="Times New Roman" w:cs="Calibri"/>
                <w:lang w:val="en-GB" w:eastAsia="en-AU"/>
              </w:rPr>
              <w:t>El personal del SMS</w:t>
            </w:r>
            <w:r w:rsidR="006967C0">
              <w:rPr>
                <w:rFonts w:eastAsia="Times New Roman" w:cs="Calibri"/>
                <w:lang w:val="en-GB" w:eastAsia="en-AU"/>
              </w:rPr>
              <w:t>.</w:t>
            </w:r>
            <w:r w:rsidR="00AF51DF" w:rsidRPr="00AF51DF">
              <w:rPr>
                <w:rFonts w:eastAsia="Times New Roman" w:cs="Calibri"/>
                <w:lang w:val="en-GB" w:eastAsia="en-AU"/>
              </w:rPr>
              <w:t xml:space="preserve"> </w:t>
            </w:r>
          </w:p>
          <w:p w14:paraId="30F20123" w14:textId="0905DCE4" w:rsidR="00455648" w:rsidRPr="00706D54" w:rsidRDefault="00706D54" w:rsidP="00455648">
            <w:pPr>
              <w:pStyle w:val="Prrafodelista"/>
              <w:numPr>
                <w:ilvl w:val="0"/>
                <w:numId w:val="29"/>
              </w:numPr>
              <w:spacing w:after="0"/>
              <w:rPr>
                <w:rFonts w:eastAsia="Times New Roman" w:cs="Calibri"/>
                <w:lang w:val="es-CR" w:eastAsia="en-AU"/>
              </w:rPr>
            </w:pPr>
            <w:r w:rsidRPr="00706D54">
              <w:rPr>
                <w:rFonts w:eastAsia="Times New Roman" w:cs="Calibri"/>
                <w:lang w:val="es-CR" w:eastAsia="en-AU"/>
              </w:rPr>
              <w:t>Evalúe el contenido del programa frente a los requisitos reglamentarios.</w:t>
            </w:r>
          </w:p>
        </w:tc>
      </w:tr>
      <w:tr w:rsidR="00F35A20" w:rsidRPr="00A65882" w14:paraId="4C5111BC" w14:textId="77777777" w:rsidTr="00F44266">
        <w:trPr>
          <w:trHeight w:val="20"/>
        </w:trPr>
        <w:tc>
          <w:tcPr>
            <w:tcW w:w="510" w:type="dxa"/>
            <w:vMerge/>
            <w:tcBorders>
              <w:left w:val="single" w:sz="4" w:space="0" w:color="000000"/>
              <w:right w:val="single" w:sz="4" w:space="0" w:color="000000"/>
            </w:tcBorders>
            <w:shd w:val="clear" w:color="auto" w:fill="D9D9D9"/>
          </w:tcPr>
          <w:p w14:paraId="76BFC8DE" w14:textId="77777777" w:rsidR="008120AC" w:rsidRPr="00706D54" w:rsidRDefault="008120AC"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689F1B9" w14:textId="6B1E2580" w:rsidR="008120AC" w:rsidRPr="00D12D08" w:rsidRDefault="008120AC" w:rsidP="00F44266">
            <w:pPr>
              <w:pStyle w:val="Sinespaciado"/>
              <w:spacing w:line="276" w:lineRule="auto"/>
              <w:rPr>
                <w:rFonts w:cs="Calibri"/>
                <w:b/>
                <w:lang w:val="es-CR"/>
              </w:rPr>
            </w:pPr>
            <w:r w:rsidRPr="00D12D08">
              <w:rPr>
                <w:rFonts w:cs="Calibri"/>
                <w:b/>
                <w:lang w:val="es-CR"/>
              </w:rPr>
              <w:t>Present</w:t>
            </w:r>
            <w:r w:rsidR="00D12D08" w:rsidRPr="00D12D08">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50B1076" w14:textId="42D512E3" w:rsidR="008120AC" w:rsidRPr="00D12D08" w:rsidRDefault="00D12D08" w:rsidP="00F44266">
            <w:pPr>
              <w:spacing w:after="0"/>
              <w:rPr>
                <w:rFonts w:eastAsia="Times New Roman" w:cs="Calibri"/>
                <w:b/>
                <w:lang w:val="es-CR" w:eastAsia="en-AU"/>
              </w:rPr>
            </w:pPr>
            <w:r w:rsidRPr="00D12D08">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748358EE" w14:textId="03418F21" w:rsidR="008120AC" w:rsidRPr="00D12D08" w:rsidRDefault="0098392B" w:rsidP="00F44266">
            <w:pPr>
              <w:spacing w:after="0"/>
              <w:rPr>
                <w:rFonts w:eastAsia="Times New Roman" w:cs="Calibri"/>
                <w:b/>
                <w:lang w:val="es-CR" w:eastAsia="en-AU"/>
              </w:rPr>
            </w:pPr>
            <w:r w:rsidRPr="00D12D08">
              <w:rPr>
                <w:rFonts w:cs="Calibri"/>
                <w:b/>
                <w:lang w:val="es-CR"/>
              </w:rPr>
              <w:t>Oper</w:t>
            </w:r>
            <w:r w:rsidR="00D12D08" w:rsidRPr="00D12D08">
              <w:rPr>
                <w:rFonts w:cs="Calibri"/>
                <w:b/>
                <w:lang w:val="es-CR"/>
              </w:rPr>
              <w:t>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6DF78909" w14:textId="3B31BCF2" w:rsidR="008120AC" w:rsidRPr="00D12D08" w:rsidRDefault="00D12D08" w:rsidP="00F44266">
            <w:pPr>
              <w:tabs>
                <w:tab w:val="left" w:pos="2580"/>
              </w:tabs>
              <w:spacing w:after="0"/>
              <w:rPr>
                <w:rFonts w:eastAsia="Times New Roman" w:cs="Calibri"/>
                <w:b/>
                <w:lang w:val="es-CR" w:eastAsia="en-AU"/>
              </w:rPr>
            </w:pPr>
            <w:r w:rsidRPr="00D12D08">
              <w:rPr>
                <w:rFonts w:cs="Calibri"/>
                <w:b/>
                <w:lang w:val="es-CR"/>
              </w:rPr>
              <w:t>Efectivo</w:t>
            </w:r>
          </w:p>
        </w:tc>
      </w:tr>
      <w:tr w:rsidR="008120AC" w:rsidRPr="008249F0" w14:paraId="7F4CB43A" w14:textId="77777777" w:rsidTr="00280E11">
        <w:trPr>
          <w:trHeight w:val="560"/>
        </w:trPr>
        <w:tc>
          <w:tcPr>
            <w:tcW w:w="510" w:type="dxa"/>
            <w:vMerge/>
            <w:tcBorders>
              <w:left w:val="single" w:sz="4" w:space="0" w:color="000000"/>
              <w:right w:val="single" w:sz="4" w:space="0" w:color="000000"/>
            </w:tcBorders>
          </w:tcPr>
          <w:p w14:paraId="5D222FB0" w14:textId="77777777" w:rsidR="008120AC" w:rsidRPr="003540A1" w:rsidRDefault="008120AC"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0ABF1CCC" w14:textId="40DA3ACE" w:rsidR="00D12D08" w:rsidRPr="00D12D08" w:rsidRDefault="00D12D08" w:rsidP="00D12D08">
            <w:pPr>
              <w:pStyle w:val="TableNormalLeft"/>
              <w:jc w:val="both"/>
              <w:rPr>
                <w:lang w:val="es-CR"/>
              </w:rPr>
            </w:pPr>
            <w:r w:rsidRPr="00D12D08">
              <w:rPr>
                <w:lang w:val="es-CR"/>
              </w:rPr>
              <w:t>Se definen responsabilidades para el cumplimiento.</w:t>
            </w:r>
          </w:p>
          <w:p w14:paraId="60C07388" w14:textId="77777777" w:rsidR="00D12D08" w:rsidRPr="00D12D08" w:rsidRDefault="00D12D08" w:rsidP="00D12D08">
            <w:pPr>
              <w:pStyle w:val="TableNormalLeft"/>
              <w:jc w:val="both"/>
              <w:rPr>
                <w:lang w:val="es-CR"/>
              </w:rPr>
            </w:pPr>
            <w:r w:rsidRPr="00D12D08">
              <w:rPr>
                <w:lang w:val="es-CR"/>
              </w:rPr>
              <w:t>La organización tiene un programa de auditoría interna y procedimientos para auditorías, informes y registros.</w:t>
            </w:r>
          </w:p>
          <w:p w14:paraId="11EE29F6" w14:textId="521D15CD" w:rsidR="00AF51DF" w:rsidRPr="00D12D08" w:rsidRDefault="00D12D08" w:rsidP="00D12D08">
            <w:pPr>
              <w:pStyle w:val="TableNormalLeft"/>
              <w:jc w:val="both"/>
              <w:rPr>
                <w:lang w:val="es-CR"/>
              </w:rPr>
            </w:pPr>
            <w:r w:rsidRPr="00D12D08">
              <w:rPr>
                <w:lang w:val="es-CR"/>
              </w:rPr>
              <w:t>Se ha identificado a una persona o grupo de personas con responsabilidades de auditorías internas que tienen acceso directo al Ejecutivo Responsable.</w:t>
            </w:r>
          </w:p>
        </w:tc>
        <w:tc>
          <w:tcPr>
            <w:tcW w:w="3727" w:type="dxa"/>
            <w:gridSpan w:val="4"/>
            <w:tcBorders>
              <w:top w:val="single" w:sz="4" w:space="0" w:color="auto"/>
              <w:left w:val="single" w:sz="4" w:space="0" w:color="000000"/>
              <w:bottom w:val="single" w:sz="4" w:space="0" w:color="auto"/>
              <w:right w:val="single" w:sz="4" w:space="0" w:color="000000"/>
            </w:tcBorders>
          </w:tcPr>
          <w:p w14:paraId="17376240" w14:textId="77777777" w:rsidR="00D12D08" w:rsidRPr="00D12D08" w:rsidRDefault="00D12D08" w:rsidP="00D12D08">
            <w:pPr>
              <w:pStyle w:val="TableNormalLeft"/>
              <w:rPr>
                <w:lang w:val="es-CR"/>
              </w:rPr>
            </w:pPr>
            <w:r w:rsidRPr="00D12D08">
              <w:rPr>
                <w:lang w:val="es-CR"/>
              </w:rPr>
              <w:t>El programa de auditoría interna cubre todas las regulaciones aplicables e incluye detalles del cronograma de auditorías.</w:t>
            </w:r>
          </w:p>
          <w:p w14:paraId="652AEF8E" w14:textId="42C0ECF8" w:rsidR="00B244E4" w:rsidRPr="00D12D08" w:rsidRDefault="00D12D08" w:rsidP="00D12D08">
            <w:pPr>
              <w:pStyle w:val="TableNormalLeft"/>
              <w:rPr>
                <w:highlight w:val="yellow"/>
                <w:lang w:val="es-CR"/>
              </w:rPr>
            </w:pPr>
            <w:r w:rsidRPr="00D12D08">
              <w:rPr>
                <w:lang w:val="es-CR"/>
              </w:rPr>
              <w:t>Se logra la independencia de la función de auditoría interna.</w:t>
            </w:r>
          </w:p>
        </w:tc>
        <w:tc>
          <w:tcPr>
            <w:tcW w:w="3727" w:type="dxa"/>
            <w:gridSpan w:val="3"/>
            <w:tcBorders>
              <w:top w:val="single" w:sz="4" w:space="0" w:color="auto"/>
              <w:left w:val="single" w:sz="4" w:space="0" w:color="000000"/>
              <w:bottom w:val="single" w:sz="4" w:space="0" w:color="auto"/>
              <w:right w:val="single" w:sz="4" w:space="0" w:color="000000"/>
            </w:tcBorders>
          </w:tcPr>
          <w:p w14:paraId="228C2A20" w14:textId="57BB42BC" w:rsidR="00D12D08" w:rsidRPr="00D12D08" w:rsidRDefault="00D12D08" w:rsidP="00B453B8">
            <w:pPr>
              <w:pStyle w:val="TableNormalLeft"/>
              <w:jc w:val="both"/>
              <w:rPr>
                <w:lang w:val="es-CR"/>
              </w:rPr>
            </w:pPr>
            <w:r w:rsidRPr="00D12D08">
              <w:rPr>
                <w:lang w:val="es-CR"/>
              </w:rPr>
              <w:t xml:space="preserve">Se está siguiendo y revisando periódicamente el programa de </w:t>
            </w:r>
            <w:r>
              <w:rPr>
                <w:lang w:val="es-CR"/>
              </w:rPr>
              <w:t>monitoreo</w:t>
            </w:r>
            <w:r w:rsidRPr="00D12D08">
              <w:rPr>
                <w:lang w:val="es-CR"/>
              </w:rPr>
              <w:t xml:space="preserve"> del cumplimiento.</w:t>
            </w:r>
          </w:p>
          <w:p w14:paraId="7638C059" w14:textId="3EF3CD5D" w:rsidR="00D12D08" w:rsidRPr="00D12D08" w:rsidRDefault="00D12D08" w:rsidP="00B453B8">
            <w:pPr>
              <w:pStyle w:val="TableNormalLeft"/>
              <w:jc w:val="both"/>
              <w:rPr>
                <w:lang w:val="es-CR"/>
              </w:rPr>
            </w:pPr>
            <w:r w:rsidRPr="00D12D08">
              <w:rPr>
                <w:lang w:val="es-CR"/>
              </w:rPr>
              <w:t>Todo el personal es consciente de sus responsabilidades para el cumplimiento y para seguir los procesos y procedimientos.</w:t>
            </w:r>
          </w:p>
          <w:p w14:paraId="5C7056E5" w14:textId="7A381568" w:rsidR="00AF51DF" w:rsidRPr="00D12D08" w:rsidRDefault="00D12D08" w:rsidP="00B453B8">
            <w:pPr>
              <w:pStyle w:val="TableNormalLeft"/>
              <w:jc w:val="both"/>
              <w:rPr>
                <w:lang w:val="es-CR"/>
              </w:rPr>
            </w:pPr>
            <w:r w:rsidRPr="00D12D08">
              <w:rPr>
                <w:lang w:val="es-CR"/>
              </w:rPr>
              <w:t>Los resultados de las auditorías internas y externas se informan al Ejecutivo responsable y a la alta dirección.</w:t>
            </w:r>
          </w:p>
        </w:tc>
        <w:tc>
          <w:tcPr>
            <w:tcW w:w="3727" w:type="dxa"/>
            <w:gridSpan w:val="2"/>
            <w:tcBorders>
              <w:top w:val="single" w:sz="4" w:space="0" w:color="auto"/>
              <w:left w:val="single" w:sz="4" w:space="0" w:color="000000"/>
              <w:bottom w:val="single" w:sz="4" w:space="0" w:color="auto"/>
              <w:right w:val="single" w:sz="4" w:space="0" w:color="000000"/>
            </w:tcBorders>
          </w:tcPr>
          <w:p w14:paraId="5E14691C" w14:textId="77777777" w:rsidR="00B453B8" w:rsidRPr="00B453B8" w:rsidRDefault="00B453B8" w:rsidP="00C76FE8">
            <w:pPr>
              <w:pStyle w:val="TableNormalLeft"/>
              <w:jc w:val="both"/>
              <w:rPr>
                <w:lang w:val="es-CR"/>
              </w:rPr>
            </w:pPr>
            <w:r w:rsidRPr="00B453B8">
              <w:rPr>
                <w:lang w:val="es-CR"/>
              </w:rPr>
              <w:t>Las personas están identificando e informando proactivamente posibles incumplimientos.</w:t>
            </w:r>
          </w:p>
          <w:p w14:paraId="2C8B83D1" w14:textId="5011338F" w:rsidR="00AF51DF" w:rsidRPr="00B453B8" w:rsidRDefault="00B453B8" w:rsidP="00C76FE8">
            <w:pPr>
              <w:pStyle w:val="TableNormalLeft"/>
              <w:jc w:val="both"/>
              <w:rPr>
                <w:lang w:val="es-CR"/>
              </w:rPr>
            </w:pPr>
            <w:r w:rsidRPr="00B453B8">
              <w:rPr>
                <w:lang w:val="es-CR"/>
              </w:rPr>
              <w:t>El Ejecutivo responsable y la alta dirección buscan activamente comentarios sobre el estado de las actividades de auditoría interna y externa.</w:t>
            </w:r>
          </w:p>
        </w:tc>
      </w:tr>
    </w:tbl>
    <w:p w14:paraId="3CAB03F7" w14:textId="77777777" w:rsidR="00123B72" w:rsidRPr="00B453B8" w:rsidRDefault="00123B72">
      <w:pPr>
        <w:spacing w:after="0"/>
        <w:rPr>
          <w:b/>
          <w:lang w:val="es-CR"/>
        </w:rPr>
      </w:pPr>
      <w:r w:rsidRPr="00B453B8">
        <w:rPr>
          <w:b/>
          <w:lang w:val="es-CR"/>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1C475366" w14:textId="77777777" w:rsidTr="00A90503">
        <w:trPr>
          <w:trHeight w:val="186"/>
        </w:trPr>
        <w:tc>
          <w:tcPr>
            <w:tcW w:w="510" w:type="dxa"/>
            <w:vMerge w:val="restart"/>
            <w:shd w:val="clear" w:color="auto" w:fill="D9D9D9"/>
            <w:textDirection w:val="btLr"/>
            <w:vAlign w:val="center"/>
          </w:tcPr>
          <w:p w14:paraId="07C3EDFB" w14:textId="5D02E091" w:rsidR="00632A3F" w:rsidRPr="00D20E47" w:rsidRDefault="00D20E47" w:rsidP="00A90503">
            <w:pPr>
              <w:spacing w:after="0"/>
              <w:ind w:left="113" w:right="113"/>
              <w:jc w:val="center"/>
              <w:rPr>
                <w:rFonts w:cs="Calibri"/>
                <w:b/>
                <w:lang w:val="es-CR"/>
              </w:rPr>
            </w:pPr>
            <w:r w:rsidRPr="00D20E47">
              <w:rPr>
                <w:rFonts w:cs="Calibri"/>
                <w:b/>
                <w:lang w:val="es-CR"/>
              </w:rPr>
              <w:lastRenderedPageBreak/>
              <w:t>Evaluación</w:t>
            </w:r>
          </w:p>
        </w:tc>
        <w:tc>
          <w:tcPr>
            <w:tcW w:w="6629" w:type="dxa"/>
            <w:gridSpan w:val="3"/>
            <w:tcBorders>
              <w:bottom w:val="single" w:sz="4" w:space="0" w:color="auto"/>
            </w:tcBorders>
            <w:shd w:val="clear" w:color="auto" w:fill="D9D9D9"/>
          </w:tcPr>
          <w:p w14:paraId="028D6218" w14:textId="06FA5714" w:rsidR="00632A3F" w:rsidRPr="00D20E47" w:rsidRDefault="00D20E47" w:rsidP="00A90503">
            <w:pPr>
              <w:spacing w:after="0"/>
              <w:rPr>
                <w:rFonts w:cs="Calibri"/>
                <w:b/>
                <w:lang w:val="es-CR"/>
              </w:rPr>
            </w:pPr>
            <w:r w:rsidRPr="00D20E47">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04F8F722" w14:textId="77777777" w:rsidR="00632A3F" w:rsidRPr="003540A1" w:rsidRDefault="00632A3F" w:rsidP="00A90503">
            <w:pPr>
              <w:spacing w:after="0"/>
              <w:rPr>
                <w:rFonts w:cs="Calibri"/>
                <w:b/>
              </w:rPr>
            </w:pPr>
            <w:r w:rsidRPr="003540A1">
              <w:rPr>
                <w:rFonts w:cs="Calibri"/>
                <w:b/>
              </w:rPr>
              <w:t>P</w:t>
            </w:r>
          </w:p>
        </w:tc>
        <w:tc>
          <w:tcPr>
            <w:tcW w:w="319" w:type="dxa"/>
            <w:tcBorders>
              <w:bottom w:val="single" w:sz="4" w:space="0" w:color="auto"/>
            </w:tcBorders>
            <w:shd w:val="clear" w:color="auto" w:fill="D9D9D9"/>
          </w:tcPr>
          <w:p w14:paraId="5E2D809C" w14:textId="3E41B94D" w:rsidR="00632A3F" w:rsidRPr="003540A1" w:rsidRDefault="00D20E47" w:rsidP="00A90503">
            <w:pPr>
              <w:spacing w:after="0"/>
              <w:rPr>
                <w:rFonts w:cs="Calibri"/>
                <w:b/>
              </w:rPr>
            </w:pPr>
            <w:r>
              <w:rPr>
                <w:rFonts w:cs="Calibri"/>
                <w:b/>
              </w:rPr>
              <w:t>A</w:t>
            </w:r>
          </w:p>
        </w:tc>
        <w:tc>
          <w:tcPr>
            <w:tcW w:w="319" w:type="dxa"/>
            <w:gridSpan w:val="2"/>
            <w:tcBorders>
              <w:bottom w:val="single" w:sz="4" w:space="0" w:color="auto"/>
            </w:tcBorders>
            <w:shd w:val="clear" w:color="auto" w:fill="D9D9D9"/>
          </w:tcPr>
          <w:p w14:paraId="12ABC66B" w14:textId="77777777" w:rsidR="00632A3F" w:rsidRPr="003540A1" w:rsidRDefault="00632A3F" w:rsidP="00A90503">
            <w:pPr>
              <w:spacing w:after="0"/>
              <w:rPr>
                <w:rFonts w:cs="Calibri"/>
                <w:b/>
              </w:rPr>
            </w:pPr>
            <w:r w:rsidRPr="003540A1">
              <w:rPr>
                <w:rFonts w:cs="Calibri"/>
                <w:b/>
              </w:rPr>
              <w:t>O</w:t>
            </w:r>
          </w:p>
        </w:tc>
        <w:tc>
          <w:tcPr>
            <w:tcW w:w="319" w:type="dxa"/>
            <w:tcBorders>
              <w:bottom w:val="single" w:sz="4" w:space="0" w:color="auto"/>
            </w:tcBorders>
            <w:shd w:val="clear" w:color="auto" w:fill="D9D9D9"/>
          </w:tcPr>
          <w:p w14:paraId="62E7B4AF" w14:textId="77777777" w:rsidR="00632A3F" w:rsidRPr="003540A1" w:rsidRDefault="00632A3F" w:rsidP="00A90503">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6E0B9828" w14:textId="34329D2D" w:rsidR="00632A3F" w:rsidRPr="00D20E47" w:rsidRDefault="00D20E47" w:rsidP="00A90503">
            <w:pPr>
              <w:spacing w:after="0"/>
              <w:rPr>
                <w:rFonts w:cs="Calibri"/>
                <w:b/>
                <w:lang w:val="es-CR"/>
              </w:rPr>
            </w:pPr>
            <w:r w:rsidRPr="00D20E47">
              <w:rPr>
                <w:rFonts w:cs="Calibri"/>
                <w:b/>
                <w:lang w:val="es-CR"/>
              </w:rPr>
              <w:t>Cómo se logra</w:t>
            </w:r>
          </w:p>
        </w:tc>
        <w:tc>
          <w:tcPr>
            <w:tcW w:w="3260" w:type="dxa"/>
            <w:tcBorders>
              <w:bottom w:val="single" w:sz="4" w:space="0" w:color="auto"/>
            </w:tcBorders>
            <w:shd w:val="clear" w:color="auto" w:fill="D9D9D9"/>
          </w:tcPr>
          <w:p w14:paraId="4DD916AA" w14:textId="619B772B" w:rsidR="00632A3F" w:rsidRPr="00D20E47" w:rsidRDefault="00D20E47" w:rsidP="00A90503">
            <w:pPr>
              <w:spacing w:after="0"/>
              <w:rPr>
                <w:rFonts w:cs="Calibri"/>
                <w:b/>
                <w:lang w:val="es-CR"/>
              </w:rPr>
            </w:pPr>
            <w:r w:rsidRPr="00D20E47">
              <w:rPr>
                <w:rFonts w:cs="Calibri"/>
                <w:b/>
                <w:lang w:val="es-CR"/>
              </w:rPr>
              <w:t>Comentarios</w:t>
            </w:r>
          </w:p>
        </w:tc>
      </w:tr>
      <w:tr w:rsidR="00F35A20" w:rsidRPr="008249F0" w14:paraId="78A8A310" w14:textId="77777777" w:rsidTr="00851D6F">
        <w:trPr>
          <w:trHeight w:val="968"/>
        </w:trPr>
        <w:tc>
          <w:tcPr>
            <w:tcW w:w="510" w:type="dxa"/>
            <w:vMerge/>
          </w:tcPr>
          <w:p w14:paraId="77572926" w14:textId="77777777" w:rsidR="00632A3F" w:rsidRPr="003540A1" w:rsidRDefault="00632A3F" w:rsidP="00A90503">
            <w:pPr>
              <w:spacing w:after="0"/>
              <w:rPr>
                <w:rFonts w:cs="Calibri"/>
              </w:rPr>
            </w:pPr>
            <w:permStart w:id="418783437" w:edGrp="everyone" w:colFirst="3" w:colLast="3"/>
            <w:permStart w:id="100154932" w:edGrp="everyone" w:colFirst="4" w:colLast="4"/>
            <w:permStart w:id="1663114257" w:edGrp="everyone" w:colFirst="5" w:colLast="5"/>
            <w:permStart w:id="1607541320" w:edGrp="everyone" w:colFirst="6" w:colLast="6"/>
            <w:permStart w:id="1394881207" w:edGrp="everyone" w:colFirst="7" w:colLast="7"/>
            <w:permStart w:id="2073649034" w:edGrp="everyone" w:colFirst="8" w:colLast="8"/>
          </w:p>
        </w:tc>
        <w:tc>
          <w:tcPr>
            <w:tcW w:w="959" w:type="dxa"/>
            <w:tcBorders>
              <w:top w:val="single" w:sz="4" w:space="0" w:color="auto"/>
              <w:bottom w:val="single" w:sz="4" w:space="0" w:color="auto"/>
            </w:tcBorders>
            <w:shd w:val="clear" w:color="auto" w:fill="auto"/>
          </w:tcPr>
          <w:p w14:paraId="65D28060" w14:textId="77777777" w:rsidR="00632A3F" w:rsidRDefault="00632A3F" w:rsidP="00A90503">
            <w:pPr>
              <w:spacing w:after="0"/>
            </w:pPr>
            <w:r>
              <w:t>2.1.7</w:t>
            </w:r>
          </w:p>
        </w:tc>
        <w:tc>
          <w:tcPr>
            <w:tcW w:w="5670" w:type="dxa"/>
            <w:gridSpan w:val="2"/>
            <w:tcBorders>
              <w:top w:val="single" w:sz="4" w:space="0" w:color="auto"/>
              <w:bottom w:val="single" w:sz="4" w:space="0" w:color="auto"/>
            </w:tcBorders>
            <w:shd w:val="clear" w:color="auto" w:fill="auto"/>
          </w:tcPr>
          <w:p w14:paraId="5793E087" w14:textId="2B2C9D14" w:rsidR="00632A3F" w:rsidRPr="00D20E47" w:rsidRDefault="00D20E47" w:rsidP="00315CC6">
            <w:pPr>
              <w:pStyle w:val="TableNormalLeft"/>
              <w:rPr>
                <w:lang w:val="es-CR"/>
              </w:rPr>
            </w:pPr>
            <w:r w:rsidRPr="00D20E47">
              <w:rPr>
                <w:lang w:val="es-CR"/>
              </w:rPr>
              <w:t>Después de una auditoría, se realiza un análisis apropiado de los factores causales y se toman acciones correctivas / preventivas.</w:t>
            </w:r>
          </w:p>
        </w:tc>
        <w:tc>
          <w:tcPr>
            <w:tcW w:w="319" w:type="dxa"/>
            <w:tcBorders>
              <w:top w:val="single" w:sz="4" w:space="0" w:color="auto"/>
              <w:bottom w:val="single" w:sz="4" w:space="0" w:color="auto"/>
            </w:tcBorders>
            <w:shd w:val="clear" w:color="auto" w:fill="auto"/>
            <w:vAlign w:val="center"/>
          </w:tcPr>
          <w:p w14:paraId="5F198C55" w14:textId="77777777" w:rsidR="00632A3F" w:rsidRPr="00D20E47" w:rsidRDefault="00632A3F"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2298B4B" w14:textId="77777777" w:rsidR="00632A3F" w:rsidRPr="00D20E47" w:rsidRDefault="00632A3F"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3ED1A419" w14:textId="77777777" w:rsidR="00632A3F" w:rsidRPr="00D20E47" w:rsidRDefault="00632A3F"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0B9123A2" w14:textId="77777777" w:rsidR="00632A3F" w:rsidRPr="00D20E47" w:rsidRDefault="00632A3F"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5A10BB71" w14:textId="77777777" w:rsidR="00632A3F" w:rsidRPr="00D20E47" w:rsidRDefault="00632A3F"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4EF3C3BA" w14:textId="77777777" w:rsidR="00632A3F" w:rsidRPr="00D20E47" w:rsidRDefault="00632A3F" w:rsidP="00851D6F">
            <w:pPr>
              <w:spacing w:after="0"/>
              <w:jc w:val="center"/>
              <w:rPr>
                <w:rFonts w:cs="Calibri"/>
                <w:lang w:val="es-CR"/>
              </w:rPr>
            </w:pPr>
          </w:p>
        </w:tc>
      </w:tr>
      <w:permEnd w:id="418783437"/>
      <w:permEnd w:id="100154932"/>
      <w:permEnd w:id="1663114257"/>
      <w:permEnd w:id="1607541320"/>
      <w:permEnd w:id="1394881207"/>
      <w:permEnd w:id="2073649034"/>
      <w:tr w:rsidR="00F35A20" w:rsidRPr="007D7260" w14:paraId="0A11F817" w14:textId="77777777" w:rsidTr="00A90503">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78849D9C" w14:textId="4A2083D4" w:rsidR="00632A3F" w:rsidRPr="00293912" w:rsidRDefault="00293912" w:rsidP="00A90503">
            <w:pPr>
              <w:spacing w:after="0"/>
              <w:ind w:left="113" w:right="113"/>
              <w:jc w:val="center"/>
              <w:rPr>
                <w:rFonts w:cs="Calibri"/>
                <w:b/>
                <w:lang w:val="es-CR"/>
              </w:rPr>
            </w:pPr>
            <w:r w:rsidRPr="00293912">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129F732B" w14:textId="2FD37663" w:rsidR="00632A3F" w:rsidRPr="00D20E47" w:rsidRDefault="00D20E47" w:rsidP="00A90503">
            <w:pPr>
              <w:spacing w:after="0"/>
              <w:jc w:val="center"/>
              <w:rPr>
                <w:rFonts w:eastAsia="Times New Roman" w:cs="Calibri"/>
                <w:lang w:val="es-CR" w:eastAsia="en-AU"/>
              </w:rPr>
            </w:pPr>
            <w:r w:rsidRPr="00D20E47">
              <w:rPr>
                <w:rFonts w:cs="Calibri"/>
                <w:b/>
                <w:lang w:val="es-CR"/>
              </w:rPr>
              <w:t>Qué Buscar</w:t>
            </w:r>
          </w:p>
        </w:tc>
      </w:tr>
      <w:tr w:rsidR="00632A3F" w:rsidRPr="008249F0" w14:paraId="5A1829FF" w14:textId="77777777" w:rsidTr="008233ED">
        <w:trPr>
          <w:trHeight w:val="336"/>
        </w:trPr>
        <w:tc>
          <w:tcPr>
            <w:tcW w:w="510" w:type="dxa"/>
            <w:vMerge/>
            <w:tcBorders>
              <w:left w:val="single" w:sz="4" w:space="0" w:color="000000"/>
              <w:right w:val="single" w:sz="4" w:space="0" w:color="000000"/>
            </w:tcBorders>
          </w:tcPr>
          <w:p w14:paraId="6E67380F" w14:textId="77777777" w:rsidR="00632A3F" w:rsidRPr="007D7260" w:rsidRDefault="00632A3F" w:rsidP="00A90503">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47321B40" w14:textId="77777777" w:rsidR="00D20E47" w:rsidRPr="00D20E47" w:rsidRDefault="00D20E47" w:rsidP="00632A3F">
            <w:pPr>
              <w:pStyle w:val="Prrafodelista"/>
              <w:numPr>
                <w:ilvl w:val="0"/>
                <w:numId w:val="29"/>
              </w:numPr>
              <w:spacing w:after="0"/>
              <w:rPr>
                <w:rFonts w:eastAsia="Times New Roman" w:cs="Calibri"/>
                <w:lang w:val="es-CR" w:eastAsia="en-AU"/>
              </w:rPr>
            </w:pPr>
            <w:r w:rsidRPr="00D20E47">
              <w:rPr>
                <w:rFonts w:eastAsia="Times New Roman" w:cs="Calibri"/>
                <w:lang w:val="es-CR" w:eastAsia="en-AU"/>
              </w:rPr>
              <w:t>Revisar los métodos utilizados para el análisis causal.</w:t>
            </w:r>
          </w:p>
          <w:p w14:paraId="351682BB" w14:textId="77777777" w:rsidR="00293912" w:rsidRPr="00293912" w:rsidRDefault="00293912" w:rsidP="00632A3F">
            <w:pPr>
              <w:pStyle w:val="Prrafodelista"/>
              <w:numPr>
                <w:ilvl w:val="0"/>
                <w:numId w:val="29"/>
              </w:numPr>
              <w:spacing w:after="0"/>
              <w:rPr>
                <w:rFonts w:eastAsia="Times New Roman" w:cs="Calibri"/>
                <w:lang w:val="es-CR" w:eastAsia="en-AU"/>
              </w:rPr>
            </w:pPr>
            <w:r w:rsidRPr="00293912">
              <w:rPr>
                <w:rFonts w:eastAsia="Times New Roman" w:cs="Calibri"/>
                <w:lang w:val="es-CR" w:eastAsia="en-AU"/>
              </w:rPr>
              <w:t>Compruebe que el método se utilice de forma coherente.</w:t>
            </w:r>
          </w:p>
          <w:p w14:paraId="7EFC0B65" w14:textId="77777777" w:rsidR="00293912" w:rsidRDefault="00293912" w:rsidP="00632A3F">
            <w:pPr>
              <w:pStyle w:val="Prrafodelista"/>
              <w:numPr>
                <w:ilvl w:val="0"/>
                <w:numId w:val="29"/>
              </w:numPr>
              <w:spacing w:after="0"/>
              <w:rPr>
                <w:rFonts w:eastAsia="Times New Roman" w:cs="Calibri"/>
                <w:lang w:val="es-CR" w:eastAsia="en-AU"/>
              </w:rPr>
            </w:pPr>
            <w:r w:rsidRPr="00293912">
              <w:rPr>
                <w:rFonts w:eastAsia="Times New Roman" w:cs="Calibri"/>
                <w:lang w:val="es-CR" w:eastAsia="en-AU"/>
              </w:rPr>
              <w:t>Revise los hallazgos repetidos y verifique que las acciones no se hayan implementado o estén atrasadas.</w:t>
            </w:r>
          </w:p>
          <w:p w14:paraId="253FAD67" w14:textId="77777777" w:rsidR="00293912" w:rsidRPr="00293912" w:rsidRDefault="00293912" w:rsidP="00632A3F">
            <w:pPr>
              <w:pStyle w:val="Prrafodelista"/>
              <w:numPr>
                <w:ilvl w:val="0"/>
                <w:numId w:val="29"/>
              </w:numPr>
              <w:spacing w:after="0"/>
              <w:rPr>
                <w:rFonts w:eastAsia="Times New Roman" w:cs="Calibri"/>
                <w:lang w:val="es-CR" w:eastAsia="en-AU"/>
              </w:rPr>
            </w:pPr>
            <w:r w:rsidRPr="00293912">
              <w:rPr>
                <w:rFonts w:eastAsia="Times New Roman" w:cs="Calibri"/>
                <w:lang w:val="es-CR" w:eastAsia="en-AU"/>
              </w:rPr>
              <w:t>Verifique la implementación oportuna de las acciones.</w:t>
            </w:r>
          </w:p>
          <w:p w14:paraId="70A23796" w14:textId="77777777" w:rsidR="00293912" w:rsidRDefault="00293912" w:rsidP="00632A3F">
            <w:pPr>
              <w:pStyle w:val="Prrafodelista"/>
              <w:numPr>
                <w:ilvl w:val="0"/>
                <w:numId w:val="29"/>
              </w:numPr>
              <w:spacing w:after="0"/>
              <w:rPr>
                <w:rFonts w:eastAsia="Times New Roman" w:cs="Calibri"/>
                <w:lang w:val="es-CR" w:eastAsia="en-AU"/>
              </w:rPr>
            </w:pPr>
            <w:r w:rsidRPr="00293912">
              <w:rPr>
                <w:rFonts w:eastAsia="Times New Roman" w:cs="Calibri"/>
                <w:lang w:val="es-CR" w:eastAsia="en-AU"/>
              </w:rPr>
              <w:t>Revisar la conciencia de la alta dirección sobre el estado de los hallazgos importantes y las acciones correctivas / preventivas relacionadas.</w:t>
            </w:r>
          </w:p>
          <w:p w14:paraId="7F633213" w14:textId="77777777" w:rsidR="00293912" w:rsidRDefault="00293912" w:rsidP="00632A3F">
            <w:pPr>
              <w:pStyle w:val="Prrafodelista"/>
              <w:numPr>
                <w:ilvl w:val="0"/>
                <w:numId w:val="29"/>
              </w:numPr>
              <w:spacing w:after="0"/>
              <w:rPr>
                <w:rFonts w:eastAsia="Times New Roman" w:cs="Calibri"/>
                <w:lang w:val="es-CR" w:eastAsia="en-AU"/>
              </w:rPr>
            </w:pPr>
            <w:r w:rsidRPr="00293912">
              <w:rPr>
                <w:rFonts w:eastAsia="Times New Roman" w:cs="Calibri"/>
                <w:lang w:val="es-CR" w:eastAsia="en-AU"/>
              </w:rPr>
              <w:t>Verifique que el personal apropiado participe en la determinación de las causas y factores contribuyentes.</w:t>
            </w:r>
          </w:p>
          <w:p w14:paraId="11317122" w14:textId="77777777" w:rsidR="00293912" w:rsidRDefault="00293912" w:rsidP="00632A3F">
            <w:pPr>
              <w:pStyle w:val="Prrafodelista"/>
              <w:numPr>
                <w:ilvl w:val="0"/>
                <w:numId w:val="29"/>
              </w:numPr>
              <w:spacing w:after="0"/>
              <w:rPr>
                <w:rFonts w:eastAsia="Times New Roman" w:cs="Calibri"/>
                <w:lang w:val="es-CR" w:eastAsia="en-AU"/>
              </w:rPr>
            </w:pPr>
            <w:r w:rsidRPr="00293912">
              <w:rPr>
                <w:rFonts w:eastAsia="Times New Roman" w:cs="Calibri"/>
                <w:lang w:val="es-CR" w:eastAsia="en-AU"/>
              </w:rPr>
              <w:t>Busque coherencia entre los resultados de la auditoría interna y los resultados de la auditoría externa.</w:t>
            </w:r>
          </w:p>
          <w:p w14:paraId="6A55011A" w14:textId="27E73063" w:rsidR="00632A3F" w:rsidRPr="00293912" w:rsidRDefault="00293912" w:rsidP="00632A3F">
            <w:pPr>
              <w:pStyle w:val="Prrafodelista"/>
              <w:numPr>
                <w:ilvl w:val="0"/>
                <w:numId w:val="29"/>
              </w:numPr>
              <w:spacing w:after="0"/>
              <w:rPr>
                <w:rFonts w:eastAsia="Times New Roman" w:cs="Calibri"/>
                <w:lang w:val="es-CR" w:eastAsia="en-AU"/>
              </w:rPr>
            </w:pPr>
            <w:r w:rsidRPr="00293912">
              <w:t>Revise si los factores causales se consideran peligros potenciales.</w:t>
            </w:r>
          </w:p>
        </w:tc>
      </w:tr>
      <w:tr w:rsidR="00F35A20" w:rsidRPr="00A65882" w14:paraId="3155C488" w14:textId="77777777" w:rsidTr="00A90503">
        <w:trPr>
          <w:trHeight w:val="20"/>
        </w:trPr>
        <w:tc>
          <w:tcPr>
            <w:tcW w:w="510" w:type="dxa"/>
            <w:vMerge/>
            <w:tcBorders>
              <w:left w:val="single" w:sz="4" w:space="0" w:color="000000"/>
              <w:right w:val="single" w:sz="4" w:space="0" w:color="000000"/>
            </w:tcBorders>
            <w:shd w:val="clear" w:color="auto" w:fill="D9D9D9"/>
          </w:tcPr>
          <w:p w14:paraId="6C1001FD" w14:textId="77777777" w:rsidR="00632A3F" w:rsidRPr="00293912" w:rsidRDefault="00632A3F" w:rsidP="00A90503">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D292565" w14:textId="5C6E2BBD" w:rsidR="00632A3F" w:rsidRPr="00293912" w:rsidRDefault="00632A3F" w:rsidP="00A90503">
            <w:pPr>
              <w:pStyle w:val="Sinespaciado"/>
              <w:spacing w:line="276" w:lineRule="auto"/>
              <w:rPr>
                <w:rFonts w:cs="Calibri"/>
                <w:b/>
                <w:lang w:val="es-CR"/>
              </w:rPr>
            </w:pPr>
            <w:r w:rsidRPr="00293912">
              <w:rPr>
                <w:rFonts w:cs="Calibri"/>
                <w:b/>
                <w:lang w:val="es-CR"/>
              </w:rPr>
              <w:t>Present</w:t>
            </w:r>
            <w:r w:rsidR="00293912" w:rsidRPr="00293912">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E8C6F7A" w14:textId="4EA8D46E" w:rsidR="00632A3F" w:rsidRPr="00293912" w:rsidRDefault="00293912" w:rsidP="00A90503">
            <w:pPr>
              <w:spacing w:after="0"/>
              <w:rPr>
                <w:rFonts w:eastAsia="Times New Roman" w:cs="Calibri"/>
                <w:b/>
                <w:lang w:val="es-CR" w:eastAsia="en-AU"/>
              </w:rPr>
            </w:pPr>
            <w:r w:rsidRPr="00293912">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1C9D88B8" w14:textId="5AD99865" w:rsidR="00632A3F" w:rsidRPr="00293912" w:rsidRDefault="0098392B" w:rsidP="00A90503">
            <w:pPr>
              <w:spacing w:after="0"/>
              <w:rPr>
                <w:rFonts w:eastAsia="Times New Roman" w:cs="Calibri"/>
                <w:b/>
                <w:lang w:val="es-CR" w:eastAsia="en-AU"/>
              </w:rPr>
            </w:pPr>
            <w:r w:rsidRPr="00293912">
              <w:rPr>
                <w:rFonts w:cs="Calibri"/>
                <w:b/>
                <w:lang w:val="es-CR"/>
              </w:rPr>
              <w:t>Operat</w:t>
            </w:r>
            <w:r w:rsidR="00293912" w:rsidRPr="00293912">
              <w:rPr>
                <w:rFonts w:cs="Calibri"/>
                <w:b/>
                <w:lang w:val="es-CR"/>
              </w:rPr>
              <w: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6292B5CF" w14:textId="45906444" w:rsidR="00632A3F" w:rsidRPr="00293912" w:rsidRDefault="00293912" w:rsidP="00A90503">
            <w:pPr>
              <w:tabs>
                <w:tab w:val="left" w:pos="2580"/>
              </w:tabs>
              <w:spacing w:after="0"/>
              <w:rPr>
                <w:rFonts w:eastAsia="Times New Roman" w:cs="Calibri"/>
                <w:b/>
                <w:lang w:val="es-CR" w:eastAsia="en-AU"/>
              </w:rPr>
            </w:pPr>
            <w:r w:rsidRPr="00293912">
              <w:rPr>
                <w:rFonts w:cs="Calibri"/>
                <w:b/>
                <w:lang w:val="es-CR"/>
              </w:rPr>
              <w:t>Efectivo</w:t>
            </w:r>
          </w:p>
        </w:tc>
      </w:tr>
      <w:tr w:rsidR="00632A3F" w:rsidRPr="008249F0" w14:paraId="5D359E94" w14:textId="77777777" w:rsidTr="008233ED">
        <w:trPr>
          <w:trHeight w:val="560"/>
        </w:trPr>
        <w:tc>
          <w:tcPr>
            <w:tcW w:w="510" w:type="dxa"/>
            <w:vMerge/>
            <w:tcBorders>
              <w:left w:val="single" w:sz="4" w:space="0" w:color="000000"/>
              <w:right w:val="single" w:sz="4" w:space="0" w:color="000000"/>
            </w:tcBorders>
          </w:tcPr>
          <w:p w14:paraId="42615253" w14:textId="77777777" w:rsidR="00632A3F" w:rsidRPr="003540A1" w:rsidRDefault="00632A3F" w:rsidP="00A90503">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2F0B90FE" w14:textId="77777777" w:rsidR="00293912" w:rsidRPr="00293912" w:rsidRDefault="00293912" w:rsidP="00293912">
            <w:pPr>
              <w:pStyle w:val="TableNormalLeft"/>
              <w:jc w:val="both"/>
              <w:rPr>
                <w:lang w:val="es-CR"/>
              </w:rPr>
            </w:pPr>
            <w:r w:rsidRPr="00293912">
              <w:rPr>
                <w:lang w:val="es-CR"/>
              </w:rPr>
              <w:t>Se define el proceso para la identificación y seguimiento de acciones correctivas / preventivas.</w:t>
            </w:r>
          </w:p>
          <w:p w14:paraId="584BBE8B" w14:textId="7BA25F98" w:rsidR="00AF51DF" w:rsidRPr="00293912" w:rsidRDefault="00293912" w:rsidP="00293912">
            <w:pPr>
              <w:pStyle w:val="TableNormalLeft"/>
              <w:jc w:val="both"/>
              <w:rPr>
                <w:lang w:val="es-CR"/>
              </w:rPr>
            </w:pPr>
            <w:r w:rsidRPr="00293912">
              <w:rPr>
                <w:lang w:val="es-CR"/>
              </w:rPr>
              <w:t>Se describe la interfaz entre las auditorías internas y los procesos de gestión de riesgos de seguridad</w:t>
            </w:r>
            <w:r w:rsidR="00BC0F1D">
              <w:rPr>
                <w:lang w:val="es-CR"/>
              </w:rPr>
              <w:t xml:space="preserve"> operacional</w:t>
            </w:r>
            <w:r w:rsidRPr="00293912">
              <w:rPr>
                <w:lang w:val="es-CR"/>
              </w:rPr>
              <w:t>.</w:t>
            </w:r>
          </w:p>
        </w:tc>
        <w:tc>
          <w:tcPr>
            <w:tcW w:w="3727" w:type="dxa"/>
            <w:gridSpan w:val="4"/>
            <w:tcBorders>
              <w:top w:val="single" w:sz="4" w:space="0" w:color="auto"/>
              <w:left w:val="single" w:sz="4" w:space="0" w:color="000000"/>
              <w:bottom w:val="single" w:sz="4" w:space="0" w:color="auto"/>
              <w:right w:val="single" w:sz="4" w:space="0" w:color="000000"/>
            </w:tcBorders>
          </w:tcPr>
          <w:p w14:paraId="476C9939" w14:textId="77777777" w:rsidR="00BC0F1D" w:rsidRPr="00BC0F1D" w:rsidRDefault="00BC0F1D" w:rsidP="00BC0F1D">
            <w:pPr>
              <w:pStyle w:val="TableNormalLeft"/>
              <w:jc w:val="both"/>
              <w:rPr>
                <w:lang w:val="es-CR"/>
              </w:rPr>
            </w:pPr>
            <w:r w:rsidRPr="00BC0F1D">
              <w:rPr>
                <w:lang w:val="es-CR"/>
              </w:rPr>
              <w:t>Se definen las responsabilidades y los plazos para determinar, aceptar y dar seguimiento a la acción correctiva / preventiva.</w:t>
            </w:r>
          </w:p>
          <w:p w14:paraId="767DBDB2" w14:textId="2C3EEAA3" w:rsidR="00632A3F" w:rsidRPr="00BC0F1D" w:rsidRDefault="00BC0F1D" w:rsidP="00BC0F1D">
            <w:pPr>
              <w:pStyle w:val="TableNormalLeft"/>
              <w:jc w:val="both"/>
              <w:rPr>
                <w:lang w:val="es-CR"/>
              </w:rPr>
            </w:pPr>
            <w:r w:rsidRPr="00BC0F1D">
              <w:rPr>
                <w:lang w:val="es-CR"/>
              </w:rPr>
              <w:t>El seguimiento del cumplimiento incluye las actividades contratadas.</w:t>
            </w:r>
          </w:p>
        </w:tc>
        <w:tc>
          <w:tcPr>
            <w:tcW w:w="3727" w:type="dxa"/>
            <w:gridSpan w:val="3"/>
            <w:tcBorders>
              <w:top w:val="single" w:sz="4" w:space="0" w:color="auto"/>
              <w:left w:val="single" w:sz="4" w:space="0" w:color="000000"/>
              <w:bottom w:val="single" w:sz="4" w:space="0" w:color="auto"/>
              <w:right w:val="single" w:sz="4" w:space="0" w:color="000000"/>
            </w:tcBorders>
          </w:tcPr>
          <w:p w14:paraId="73ED59F9" w14:textId="77777777" w:rsidR="00BC0F1D" w:rsidRPr="00BC0F1D" w:rsidRDefault="00BC0F1D" w:rsidP="00BC0F1D">
            <w:pPr>
              <w:pStyle w:val="TableNormalLeft"/>
              <w:jc w:val="both"/>
              <w:rPr>
                <w:lang w:val="es-CR"/>
              </w:rPr>
            </w:pPr>
            <w:r w:rsidRPr="00BC0F1D">
              <w:rPr>
                <w:lang w:val="es-CR"/>
              </w:rPr>
              <w:t>La identificación y el seguimiento de las acciones correctivas / preventivas se lleva a cabo de acuerdo con los procedimientos, incluido el análisis causal para abordar las causas fundamentales.</w:t>
            </w:r>
          </w:p>
          <w:p w14:paraId="3C2E39B9" w14:textId="73A19612" w:rsidR="00AF51DF" w:rsidRPr="00BC0F1D" w:rsidRDefault="00BC0F1D" w:rsidP="00BC0F1D">
            <w:pPr>
              <w:pStyle w:val="TableNormalLeft"/>
              <w:jc w:val="both"/>
              <w:rPr>
                <w:lang w:val="es-CR"/>
              </w:rPr>
            </w:pPr>
            <w:r w:rsidRPr="00BC0F1D">
              <w:rPr>
                <w:lang w:val="es-CR"/>
              </w:rPr>
              <w:t>El estado de las acciones correctivas / preventivas se comunica periódicamente a la alta dirección y al personal pertinentes.</w:t>
            </w:r>
          </w:p>
        </w:tc>
        <w:tc>
          <w:tcPr>
            <w:tcW w:w="3727" w:type="dxa"/>
            <w:gridSpan w:val="2"/>
            <w:tcBorders>
              <w:top w:val="single" w:sz="4" w:space="0" w:color="auto"/>
              <w:left w:val="single" w:sz="4" w:space="0" w:color="000000"/>
              <w:bottom w:val="single" w:sz="4" w:space="0" w:color="auto"/>
              <w:right w:val="single" w:sz="4" w:space="0" w:color="000000"/>
            </w:tcBorders>
          </w:tcPr>
          <w:p w14:paraId="77E3A551" w14:textId="77777777" w:rsidR="00BC0F1D" w:rsidRPr="00BC0F1D" w:rsidRDefault="00BC0F1D" w:rsidP="00BC0F1D">
            <w:pPr>
              <w:pStyle w:val="TableNormalLeft"/>
              <w:jc w:val="both"/>
              <w:rPr>
                <w:lang w:val="es-CR"/>
              </w:rPr>
            </w:pPr>
            <w:r w:rsidRPr="00BC0F1D">
              <w:rPr>
                <w:lang w:val="es-CR"/>
              </w:rPr>
              <w:t>La organización investiga las causas sistémicas y los factores que contribuyen a los hallazgos.</w:t>
            </w:r>
          </w:p>
          <w:p w14:paraId="734A045E" w14:textId="77777777" w:rsidR="00BC0F1D" w:rsidRPr="00BC0F1D" w:rsidRDefault="00BC0F1D" w:rsidP="00BC0F1D">
            <w:pPr>
              <w:pStyle w:val="TableNormalLeft"/>
              <w:jc w:val="both"/>
              <w:rPr>
                <w:lang w:val="es-CR"/>
              </w:rPr>
            </w:pPr>
            <w:r w:rsidRPr="00BC0F1D">
              <w:rPr>
                <w:lang w:val="es-CR"/>
              </w:rPr>
              <w:t>La organización revisa proactivamente el estado de las acciones correctivas / preventivas.</w:t>
            </w:r>
          </w:p>
          <w:p w14:paraId="2836E681" w14:textId="7996725F" w:rsidR="008F48FB" w:rsidRPr="00BC0F1D" w:rsidRDefault="00BC0F1D" w:rsidP="00BC0F1D">
            <w:pPr>
              <w:pStyle w:val="TableNormalLeft"/>
              <w:jc w:val="both"/>
              <w:rPr>
                <w:lang w:val="es-CR"/>
              </w:rPr>
            </w:pPr>
            <w:r w:rsidRPr="00BC0F1D">
              <w:rPr>
                <w:lang w:val="es-CR"/>
              </w:rPr>
              <w:t>Se verifica la efectividad de las acciones correctivas / preventivas.</w:t>
            </w:r>
          </w:p>
        </w:tc>
      </w:tr>
    </w:tbl>
    <w:p w14:paraId="6D118B0D" w14:textId="77777777" w:rsidR="00123B72" w:rsidRPr="00BC0F1D" w:rsidRDefault="00123B72">
      <w:pPr>
        <w:spacing w:after="0"/>
        <w:rPr>
          <w:b/>
          <w:lang w:val="es-CR"/>
        </w:rPr>
      </w:pPr>
      <w:r w:rsidRPr="00BC0F1D">
        <w:rPr>
          <w:lang w:val="es-CR"/>
        </w:rPr>
        <w:br w:type="page"/>
      </w:r>
    </w:p>
    <w:p w14:paraId="55105228" w14:textId="096A7C7C" w:rsidR="00127E73" w:rsidRPr="00D005C7" w:rsidRDefault="0021616B" w:rsidP="00834201">
      <w:pPr>
        <w:pStyle w:val="Ttulo2"/>
        <w:rPr>
          <w:lang w:val="es-CR"/>
        </w:rPr>
      </w:pPr>
      <w:bookmarkStart w:id="14" w:name="_Toc74599019"/>
      <w:r w:rsidRPr="00D005C7">
        <w:rPr>
          <w:lang w:val="es-CR"/>
        </w:rPr>
        <w:lastRenderedPageBreak/>
        <w:t>2</w:t>
      </w:r>
      <w:r w:rsidR="00441573" w:rsidRPr="00D005C7">
        <w:rPr>
          <w:lang w:val="es-CR"/>
        </w:rPr>
        <w:t>.2</w:t>
      </w:r>
      <w:r w:rsidR="00441573" w:rsidRPr="00D005C7">
        <w:rPr>
          <w:lang w:val="es-CR"/>
        </w:rPr>
        <w:tab/>
      </w:r>
      <w:r w:rsidR="00D005C7" w:rsidRPr="00D005C7">
        <w:rPr>
          <w:lang w:val="es-CR"/>
        </w:rPr>
        <w:t>GESTIÓN DEL CAMBIO</w:t>
      </w:r>
      <w:r w:rsidRPr="00D005C7">
        <w:rPr>
          <w:lang w:val="es-CR"/>
        </w:rPr>
        <w:t xml:space="preserve"> (</w:t>
      </w:r>
      <w:r w:rsidR="00D005C7">
        <w:rPr>
          <w:lang w:val="es-CR"/>
        </w:rPr>
        <w:t>Anexo</w:t>
      </w:r>
      <w:r w:rsidRPr="00D005C7">
        <w:rPr>
          <w:lang w:val="es-CR"/>
        </w:rPr>
        <w:t>19 element</w:t>
      </w:r>
      <w:r w:rsidR="00D005C7">
        <w:rPr>
          <w:lang w:val="es-CR"/>
        </w:rPr>
        <w:t>o</w:t>
      </w:r>
      <w:r w:rsidRPr="00D005C7">
        <w:rPr>
          <w:lang w:val="es-CR"/>
        </w:rPr>
        <w:t xml:space="preserve"> 3.2</w:t>
      </w:r>
      <w:r w:rsidR="00D005C7">
        <w:rPr>
          <w:lang w:val="es-CR"/>
        </w:rPr>
        <w:t xml:space="preserve"> / RAC 19.095</w:t>
      </w:r>
      <w:r w:rsidR="00164EA0">
        <w:rPr>
          <w:lang w:val="es-CR"/>
        </w:rPr>
        <w:t>, RAC 19.105</w:t>
      </w:r>
      <w:r w:rsidR="00D005C7">
        <w:rPr>
          <w:lang w:val="es-CR"/>
        </w:rPr>
        <w:t xml:space="preserve"> / Doc.9859 OACI, 9.5.5</w:t>
      </w:r>
      <w:r w:rsidRPr="00D005C7">
        <w:rPr>
          <w:lang w:val="es-CR"/>
        </w:rPr>
        <w:t>)</w:t>
      </w:r>
      <w:bookmarkEnd w:id="14"/>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EA6698" w14:paraId="413569EE" w14:textId="77777777" w:rsidTr="00463596">
        <w:trPr>
          <w:trHeight w:val="186"/>
        </w:trPr>
        <w:tc>
          <w:tcPr>
            <w:tcW w:w="510" w:type="dxa"/>
            <w:vMerge w:val="restart"/>
            <w:shd w:val="clear" w:color="auto" w:fill="D9D9D9"/>
            <w:textDirection w:val="btLr"/>
            <w:vAlign w:val="center"/>
          </w:tcPr>
          <w:p w14:paraId="6E2C99AD" w14:textId="18E4189E" w:rsidR="007D7260" w:rsidRPr="007B065B" w:rsidRDefault="007B065B" w:rsidP="007D7260">
            <w:pPr>
              <w:spacing w:after="0"/>
              <w:ind w:left="113" w:right="113"/>
              <w:jc w:val="center"/>
              <w:rPr>
                <w:rFonts w:cs="Calibri"/>
                <w:b/>
                <w:lang w:val="es-CR"/>
              </w:rPr>
            </w:pPr>
            <w:r w:rsidRPr="007B065B">
              <w:rPr>
                <w:rFonts w:cs="Calibri"/>
                <w:b/>
                <w:lang w:val="es-CR"/>
              </w:rPr>
              <w:t>Evaluación</w:t>
            </w:r>
          </w:p>
        </w:tc>
        <w:tc>
          <w:tcPr>
            <w:tcW w:w="6629" w:type="dxa"/>
            <w:gridSpan w:val="3"/>
            <w:tcBorders>
              <w:bottom w:val="single" w:sz="4" w:space="0" w:color="auto"/>
            </w:tcBorders>
            <w:shd w:val="clear" w:color="auto" w:fill="D9D9D9"/>
          </w:tcPr>
          <w:p w14:paraId="40107730" w14:textId="0F42FCFB" w:rsidR="007D7260" w:rsidRPr="007B065B" w:rsidRDefault="007B065B" w:rsidP="006B5E08">
            <w:pPr>
              <w:spacing w:after="0"/>
              <w:rPr>
                <w:rFonts w:cs="Calibri"/>
                <w:b/>
                <w:lang w:val="es-CR"/>
              </w:rPr>
            </w:pPr>
            <w:r w:rsidRPr="007B065B">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52B9314C" w14:textId="77777777" w:rsidR="007D7260" w:rsidRPr="00EA6698" w:rsidRDefault="007D7260" w:rsidP="000A33F5">
            <w:pPr>
              <w:spacing w:after="0"/>
              <w:rPr>
                <w:rFonts w:cs="Calibri"/>
                <w:b/>
              </w:rPr>
            </w:pPr>
            <w:r w:rsidRPr="00EA6698">
              <w:rPr>
                <w:rFonts w:cs="Calibri"/>
                <w:b/>
              </w:rPr>
              <w:t>P</w:t>
            </w:r>
          </w:p>
        </w:tc>
        <w:tc>
          <w:tcPr>
            <w:tcW w:w="319" w:type="dxa"/>
            <w:tcBorders>
              <w:bottom w:val="single" w:sz="4" w:space="0" w:color="auto"/>
            </w:tcBorders>
            <w:shd w:val="clear" w:color="auto" w:fill="D9D9D9"/>
          </w:tcPr>
          <w:p w14:paraId="25A507AE" w14:textId="6A3E568D" w:rsidR="007D7260" w:rsidRPr="00EA6698" w:rsidRDefault="007B065B" w:rsidP="000A33F5">
            <w:pPr>
              <w:spacing w:after="0"/>
              <w:rPr>
                <w:rFonts w:cs="Calibri"/>
                <w:b/>
              </w:rPr>
            </w:pPr>
            <w:r>
              <w:rPr>
                <w:rFonts w:cs="Calibri"/>
                <w:b/>
              </w:rPr>
              <w:t>A</w:t>
            </w:r>
          </w:p>
        </w:tc>
        <w:tc>
          <w:tcPr>
            <w:tcW w:w="319" w:type="dxa"/>
            <w:gridSpan w:val="2"/>
            <w:tcBorders>
              <w:bottom w:val="single" w:sz="4" w:space="0" w:color="auto"/>
            </w:tcBorders>
            <w:shd w:val="clear" w:color="auto" w:fill="D9D9D9"/>
          </w:tcPr>
          <w:p w14:paraId="4724543C" w14:textId="77777777" w:rsidR="007D7260" w:rsidRPr="00EA6698" w:rsidRDefault="007D7260" w:rsidP="000A33F5">
            <w:pPr>
              <w:spacing w:after="0"/>
              <w:rPr>
                <w:rFonts w:cs="Calibri"/>
                <w:b/>
              </w:rPr>
            </w:pPr>
            <w:r w:rsidRPr="00EA6698">
              <w:rPr>
                <w:rFonts w:cs="Calibri"/>
                <w:b/>
              </w:rPr>
              <w:t>O</w:t>
            </w:r>
          </w:p>
        </w:tc>
        <w:tc>
          <w:tcPr>
            <w:tcW w:w="319" w:type="dxa"/>
            <w:tcBorders>
              <w:bottom w:val="single" w:sz="4" w:space="0" w:color="auto"/>
            </w:tcBorders>
            <w:shd w:val="clear" w:color="auto" w:fill="D9D9D9"/>
          </w:tcPr>
          <w:p w14:paraId="57C05A36" w14:textId="77777777" w:rsidR="007D7260" w:rsidRPr="00EA6698" w:rsidRDefault="007D7260" w:rsidP="000A33F5">
            <w:pPr>
              <w:spacing w:after="0"/>
              <w:rPr>
                <w:rFonts w:cs="Calibri"/>
                <w:b/>
              </w:rPr>
            </w:pPr>
            <w:r w:rsidRPr="00EA6698">
              <w:rPr>
                <w:rFonts w:cs="Calibri"/>
                <w:b/>
              </w:rPr>
              <w:t>E</w:t>
            </w:r>
          </w:p>
        </w:tc>
        <w:tc>
          <w:tcPr>
            <w:tcW w:w="3742" w:type="dxa"/>
            <w:gridSpan w:val="2"/>
            <w:tcBorders>
              <w:bottom w:val="single" w:sz="4" w:space="0" w:color="auto"/>
            </w:tcBorders>
            <w:shd w:val="clear" w:color="auto" w:fill="D9D9D9"/>
          </w:tcPr>
          <w:p w14:paraId="0951B059" w14:textId="716BA991" w:rsidR="007D7260" w:rsidRPr="007B065B" w:rsidRDefault="007B065B" w:rsidP="000A33F5">
            <w:pPr>
              <w:spacing w:after="0"/>
              <w:rPr>
                <w:rFonts w:cs="Calibri"/>
                <w:b/>
                <w:lang w:val="es-CR"/>
              </w:rPr>
            </w:pPr>
            <w:r w:rsidRPr="007B065B">
              <w:rPr>
                <w:rFonts w:cs="Calibri"/>
                <w:b/>
                <w:lang w:val="es-CR"/>
              </w:rPr>
              <w:t>Cómo se logra</w:t>
            </w:r>
          </w:p>
        </w:tc>
        <w:tc>
          <w:tcPr>
            <w:tcW w:w="3260" w:type="dxa"/>
            <w:tcBorders>
              <w:bottom w:val="single" w:sz="4" w:space="0" w:color="auto"/>
            </w:tcBorders>
            <w:shd w:val="clear" w:color="auto" w:fill="D9D9D9"/>
          </w:tcPr>
          <w:p w14:paraId="1DE6FAEF" w14:textId="2139A386" w:rsidR="007D7260" w:rsidRPr="007B065B" w:rsidRDefault="007B065B" w:rsidP="000A33F5">
            <w:pPr>
              <w:spacing w:after="0"/>
              <w:rPr>
                <w:rFonts w:cs="Calibri"/>
                <w:b/>
                <w:lang w:val="es-CR"/>
              </w:rPr>
            </w:pPr>
            <w:r w:rsidRPr="007B065B">
              <w:rPr>
                <w:rFonts w:cs="Calibri"/>
                <w:b/>
                <w:lang w:val="es-CR"/>
              </w:rPr>
              <w:t>Comentarios</w:t>
            </w:r>
          </w:p>
        </w:tc>
      </w:tr>
      <w:tr w:rsidR="00F35A20" w:rsidRPr="008249F0" w14:paraId="23B6BEE7" w14:textId="77777777" w:rsidTr="00851D6F">
        <w:trPr>
          <w:trHeight w:val="1110"/>
        </w:trPr>
        <w:tc>
          <w:tcPr>
            <w:tcW w:w="510" w:type="dxa"/>
            <w:vMerge/>
            <w:shd w:val="clear" w:color="auto" w:fill="FFFFFF"/>
          </w:tcPr>
          <w:p w14:paraId="392DB7C3" w14:textId="77777777" w:rsidR="007D7260" w:rsidRPr="00EA6698" w:rsidRDefault="007D7260" w:rsidP="000A33F5">
            <w:pPr>
              <w:spacing w:after="0"/>
              <w:rPr>
                <w:rFonts w:cs="Calibri"/>
              </w:rPr>
            </w:pPr>
            <w:permStart w:id="451699462" w:edGrp="everyone" w:colFirst="3" w:colLast="3"/>
            <w:permStart w:id="1061558444" w:edGrp="everyone" w:colFirst="4" w:colLast="4"/>
            <w:permStart w:id="2050567246" w:edGrp="everyone" w:colFirst="5" w:colLast="5"/>
            <w:permStart w:id="2076258490" w:edGrp="everyone" w:colFirst="6" w:colLast="6"/>
            <w:permStart w:id="2029477506" w:edGrp="everyone" w:colFirst="7" w:colLast="7"/>
            <w:permStart w:id="730033553" w:edGrp="everyone" w:colFirst="8" w:colLast="8"/>
          </w:p>
        </w:tc>
        <w:tc>
          <w:tcPr>
            <w:tcW w:w="959" w:type="dxa"/>
            <w:tcBorders>
              <w:top w:val="single" w:sz="4" w:space="0" w:color="auto"/>
              <w:bottom w:val="single" w:sz="4" w:space="0" w:color="auto"/>
            </w:tcBorders>
            <w:shd w:val="clear" w:color="auto" w:fill="FFFFFF"/>
          </w:tcPr>
          <w:p w14:paraId="29EF87B0" w14:textId="77777777" w:rsidR="007D7260" w:rsidRPr="00EA6698" w:rsidRDefault="0021616B" w:rsidP="000A33F5">
            <w:pPr>
              <w:spacing w:after="0"/>
              <w:rPr>
                <w:rFonts w:cs="Calibri"/>
              </w:rPr>
            </w:pPr>
            <w:r>
              <w:rPr>
                <w:rFonts w:cs="Calibri"/>
              </w:rPr>
              <w:t>2</w:t>
            </w:r>
            <w:r w:rsidR="007D7260" w:rsidRPr="00EA6698">
              <w:rPr>
                <w:rFonts w:cs="Calibri"/>
              </w:rPr>
              <w:t>.2.1</w:t>
            </w:r>
          </w:p>
        </w:tc>
        <w:tc>
          <w:tcPr>
            <w:tcW w:w="5670" w:type="dxa"/>
            <w:gridSpan w:val="2"/>
            <w:tcBorders>
              <w:top w:val="single" w:sz="4" w:space="0" w:color="auto"/>
              <w:bottom w:val="single" w:sz="4" w:space="0" w:color="auto"/>
            </w:tcBorders>
            <w:shd w:val="clear" w:color="auto" w:fill="FFFFFF"/>
          </w:tcPr>
          <w:p w14:paraId="6535283A" w14:textId="6E48ED3E" w:rsidR="007D7260" w:rsidRPr="007B065B" w:rsidRDefault="007B065B" w:rsidP="007B065B">
            <w:pPr>
              <w:pStyle w:val="TableNormalLeft"/>
              <w:jc w:val="both"/>
              <w:rPr>
                <w:lang w:val="es-CR"/>
              </w:rPr>
            </w:pPr>
            <w:r w:rsidRPr="007B065B">
              <w:rPr>
                <w:lang w:val="es-CR"/>
              </w:rPr>
              <w:t>La organización tiene un proceso para identificar si los cambios tienen un impacto en la seguridad y para gestionar los riesgos identificados de acuerdo con los procesos de gestión de riesgos de seguridad existentes.</w:t>
            </w:r>
          </w:p>
        </w:tc>
        <w:tc>
          <w:tcPr>
            <w:tcW w:w="319" w:type="dxa"/>
            <w:tcBorders>
              <w:top w:val="single" w:sz="4" w:space="0" w:color="auto"/>
              <w:bottom w:val="single" w:sz="4" w:space="0" w:color="auto"/>
            </w:tcBorders>
            <w:shd w:val="clear" w:color="auto" w:fill="FFFFFF"/>
            <w:vAlign w:val="center"/>
          </w:tcPr>
          <w:p w14:paraId="4355293D" w14:textId="77777777" w:rsidR="007D7260" w:rsidRPr="007B065B" w:rsidRDefault="007D7260" w:rsidP="00851D6F">
            <w:pPr>
              <w:spacing w:after="0"/>
              <w:jc w:val="center"/>
              <w:rPr>
                <w:rFonts w:cs="Calibri"/>
                <w:lang w:val="es-CR"/>
              </w:rPr>
            </w:pPr>
          </w:p>
        </w:tc>
        <w:tc>
          <w:tcPr>
            <w:tcW w:w="319" w:type="dxa"/>
            <w:tcBorders>
              <w:top w:val="single" w:sz="4" w:space="0" w:color="auto"/>
              <w:bottom w:val="single" w:sz="4" w:space="0" w:color="auto"/>
            </w:tcBorders>
            <w:shd w:val="clear" w:color="auto" w:fill="FFFFFF"/>
            <w:vAlign w:val="center"/>
          </w:tcPr>
          <w:p w14:paraId="351BDFC7" w14:textId="77777777" w:rsidR="007D7260" w:rsidRPr="007B065B" w:rsidRDefault="007D7260"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FFFFFF"/>
            <w:vAlign w:val="center"/>
          </w:tcPr>
          <w:p w14:paraId="0964AE3D" w14:textId="77777777" w:rsidR="007D7260" w:rsidRPr="007B065B" w:rsidRDefault="007D7260" w:rsidP="00851D6F">
            <w:pPr>
              <w:spacing w:after="0"/>
              <w:jc w:val="center"/>
              <w:rPr>
                <w:rFonts w:cs="Calibri"/>
                <w:lang w:val="es-CR"/>
              </w:rPr>
            </w:pPr>
          </w:p>
        </w:tc>
        <w:tc>
          <w:tcPr>
            <w:tcW w:w="319" w:type="dxa"/>
            <w:tcBorders>
              <w:top w:val="single" w:sz="4" w:space="0" w:color="auto"/>
              <w:bottom w:val="single" w:sz="4" w:space="0" w:color="auto"/>
            </w:tcBorders>
            <w:shd w:val="clear" w:color="auto" w:fill="FFFFFF"/>
            <w:vAlign w:val="center"/>
          </w:tcPr>
          <w:p w14:paraId="767CFE93" w14:textId="77777777" w:rsidR="007D7260" w:rsidRPr="007B065B" w:rsidRDefault="007D7260"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FFFFFF"/>
            <w:vAlign w:val="center"/>
          </w:tcPr>
          <w:p w14:paraId="343F31E2" w14:textId="77777777" w:rsidR="007D7260" w:rsidRPr="007B065B" w:rsidRDefault="007D7260" w:rsidP="00851D6F">
            <w:pPr>
              <w:spacing w:after="0"/>
              <w:jc w:val="center"/>
              <w:rPr>
                <w:rFonts w:cs="Calibri"/>
                <w:lang w:val="es-CR"/>
              </w:rPr>
            </w:pPr>
          </w:p>
        </w:tc>
        <w:tc>
          <w:tcPr>
            <w:tcW w:w="3260" w:type="dxa"/>
            <w:tcBorders>
              <w:top w:val="single" w:sz="4" w:space="0" w:color="auto"/>
              <w:bottom w:val="single" w:sz="4" w:space="0" w:color="auto"/>
            </w:tcBorders>
            <w:shd w:val="clear" w:color="auto" w:fill="FFFFFF"/>
            <w:vAlign w:val="center"/>
          </w:tcPr>
          <w:p w14:paraId="776974E7" w14:textId="77777777" w:rsidR="007D7260" w:rsidRPr="007B065B" w:rsidRDefault="007D7260" w:rsidP="00851D6F">
            <w:pPr>
              <w:spacing w:after="0"/>
              <w:jc w:val="center"/>
              <w:rPr>
                <w:rFonts w:cs="Calibri"/>
                <w:lang w:val="es-CR"/>
              </w:rPr>
            </w:pPr>
          </w:p>
        </w:tc>
      </w:tr>
      <w:tr w:rsidR="00F35A20" w:rsidRPr="008249F0" w14:paraId="59453AA8" w14:textId="77777777" w:rsidTr="00851D6F">
        <w:trPr>
          <w:trHeight w:val="983"/>
        </w:trPr>
        <w:tc>
          <w:tcPr>
            <w:tcW w:w="510" w:type="dxa"/>
            <w:vMerge/>
            <w:tcBorders>
              <w:bottom w:val="single" w:sz="4" w:space="0" w:color="auto"/>
            </w:tcBorders>
          </w:tcPr>
          <w:p w14:paraId="34C6567F" w14:textId="77777777" w:rsidR="007D7260" w:rsidRPr="007B065B" w:rsidRDefault="007D7260" w:rsidP="00885888">
            <w:pPr>
              <w:spacing w:after="0"/>
              <w:rPr>
                <w:rFonts w:cs="Calibri"/>
                <w:lang w:val="es-CR"/>
              </w:rPr>
            </w:pPr>
            <w:permStart w:id="506232550" w:edGrp="everyone" w:colFirst="3" w:colLast="3"/>
            <w:permStart w:id="1045251357" w:edGrp="everyone" w:colFirst="4" w:colLast="4"/>
            <w:permStart w:id="209407224" w:edGrp="everyone" w:colFirst="5" w:colLast="5"/>
            <w:permStart w:id="569997680" w:edGrp="everyone" w:colFirst="6" w:colLast="6"/>
            <w:permStart w:id="1023871728" w:edGrp="everyone" w:colFirst="7" w:colLast="7"/>
            <w:permStart w:id="643957313" w:edGrp="everyone" w:colFirst="8" w:colLast="8"/>
            <w:permEnd w:id="451699462"/>
            <w:permEnd w:id="1061558444"/>
            <w:permEnd w:id="2050567246"/>
            <w:permEnd w:id="2076258490"/>
            <w:permEnd w:id="2029477506"/>
            <w:permEnd w:id="730033553"/>
          </w:p>
        </w:tc>
        <w:tc>
          <w:tcPr>
            <w:tcW w:w="959" w:type="dxa"/>
            <w:tcBorders>
              <w:top w:val="single" w:sz="4" w:space="0" w:color="auto"/>
              <w:bottom w:val="single" w:sz="4" w:space="0" w:color="auto"/>
            </w:tcBorders>
            <w:shd w:val="clear" w:color="auto" w:fill="auto"/>
          </w:tcPr>
          <w:p w14:paraId="37F110EA" w14:textId="77777777" w:rsidR="007D7260" w:rsidRPr="00EA6698" w:rsidRDefault="0021616B" w:rsidP="00885888">
            <w:pPr>
              <w:spacing w:after="0"/>
              <w:rPr>
                <w:rFonts w:cs="Calibri"/>
              </w:rPr>
            </w:pPr>
            <w:r>
              <w:rPr>
                <w:rFonts w:cs="Calibri"/>
              </w:rPr>
              <w:t>2</w:t>
            </w:r>
            <w:r w:rsidR="007D7260" w:rsidRPr="00EA6698">
              <w:rPr>
                <w:rFonts w:cs="Calibri"/>
              </w:rPr>
              <w:t>.2.2</w:t>
            </w:r>
          </w:p>
        </w:tc>
        <w:tc>
          <w:tcPr>
            <w:tcW w:w="5670" w:type="dxa"/>
            <w:gridSpan w:val="2"/>
            <w:tcBorders>
              <w:top w:val="single" w:sz="4" w:space="0" w:color="auto"/>
              <w:bottom w:val="single" w:sz="4" w:space="0" w:color="auto"/>
            </w:tcBorders>
            <w:shd w:val="clear" w:color="auto" w:fill="auto"/>
          </w:tcPr>
          <w:p w14:paraId="3622C57D" w14:textId="274ADCF7" w:rsidR="007D7260" w:rsidRPr="007B065B" w:rsidRDefault="007B065B" w:rsidP="007B065B">
            <w:pPr>
              <w:pStyle w:val="TableNormalLeft"/>
              <w:jc w:val="both"/>
              <w:rPr>
                <w:lang w:val="es-CR"/>
              </w:rPr>
            </w:pPr>
            <w:r w:rsidRPr="007B065B">
              <w:rPr>
                <w:lang w:val="es-CR"/>
              </w:rPr>
              <w:t>Las cuestiones relativas al factor humano (HF) se han considerado como parte del proceso de gestión del cambio y, cuando corresponde, la organización ha aplicado los estándares de diseño HF / centrados en el ser humano adecuados al diseño del equipo y del entorno físico.</w:t>
            </w:r>
          </w:p>
        </w:tc>
        <w:tc>
          <w:tcPr>
            <w:tcW w:w="319" w:type="dxa"/>
            <w:tcBorders>
              <w:top w:val="single" w:sz="4" w:space="0" w:color="auto"/>
              <w:bottom w:val="single" w:sz="4" w:space="0" w:color="auto"/>
            </w:tcBorders>
            <w:shd w:val="clear" w:color="auto" w:fill="auto"/>
            <w:vAlign w:val="center"/>
          </w:tcPr>
          <w:p w14:paraId="6EFF1623" w14:textId="77777777" w:rsidR="007D7260" w:rsidRPr="007B065B" w:rsidRDefault="007D7260"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B0132BA" w14:textId="77777777" w:rsidR="007D7260" w:rsidRPr="007B065B" w:rsidRDefault="007D7260"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0803E6B6" w14:textId="77777777" w:rsidR="007D7260" w:rsidRPr="007B065B" w:rsidRDefault="007D7260"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18B67F21" w14:textId="77777777" w:rsidR="007D7260" w:rsidRPr="007B065B" w:rsidRDefault="007D7260"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2C37D282" w14:textId="77777777" w:rsidR="007D7260" w:rsidRPr="007B065B" w:rsidRDefault="007D7260"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74937D92" w14:textId="77777777" w:rsidR="007D7260" w:rsidRPr="007B065B" w:rsidRDefault="007D7260" w:rsidP="00851D6F">
            <w:pPr>
              <w:spacing w:after="0"/>
              <w:jc w:val="center"/>
              <w:rPr>
                <w:rFonts w:cs="Calibri"/>
                <w:lang w:val="es-CR"/>
              </w:rPr>
            </w:pPr>
          </w:p>
        </w:tc>
      </w:tr>
      <w:permEnd w:id="506232550"/>
      <w:permEnd w:id="1045251357"/>
      <w:permEnd w:id="209407224"/>
      <w:permEnd w:id="569997680"/>
      <w:permEnd w:id="1023871728"/>
      <w:permEnd w:id="643957313"/>
      <w:tr w:rsidR="00F35A20" w:rsidRPr="007D7260" w14:paraId="0FE75E88" w14:textId="77777777" w:rsidTr="0046359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4FE8192B" w14:textId="49D619E2" w:rsidR="007D7260" w:rsidRPr="00C1183C" w:rsidRDefault="00C1183C" w:rsidP="007D7260">
            <w:pPr>
              <w:spacing w:after="0"/>
              <w:ind w:left="113" w:right="113"/>
              <w:jc w:val="center"/>
              <w:rPr>
                <w:rFonts w:cs="Calibri"/>
                <w:b/>
                <w:lang w:val="es-CR"/>
              </w:rPr>
            </w:pPr>
            <w:r w:rsidRPr="00C1183C">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161A742B" w14:textId="6E14E795" w:rsidR="007D7260" w:rsidRPr="007B065B" w:rsidRDefault="007B065B" w:rsidP="00EA6698">
            <w:pPr>
              <w:spacing w:after="0"/>
              <w:jc w:val="center"/>
              <w:rPr>
                <w:rFonts w:eastAsia="Times New Roman" w:cs="Calibri"/>
                <w:lang w:val="es-CR" w:eastAsia="en-AU"/>
              </w:rPr>
            </w:pPr>
            <w:r w:rsidRPr="007B065B">
              <w:rPr>
                <w:rFonts w:cs="Calibri"/>
                <w:b/>
                <w:lang w:val="es-CR"/>
              </w:rPr>
              <w:t>Qué Buscar</w:t>
            </w:r>
          </w:p>
        </w:tc>
      </w:tr>
      <w:tr w:rsidR="007D7260" w:rsidRPr="008249F0" w14:paraId="6A9A98CF" w14:textId="77777777" w:rsidTr="008233ED">
        <w:trPr>
          <w:trHeight w:val="336"/>
        </w:trPr>
        <w:tc>
          <w:tcPr>
            <w:tcW w:w="510" w:type="dxa"/>
            <w:vMerge/>
            <w:tcBorders>
              <w:left w:val="single" w:sz="4" w:space="0" w:color="000000"/>
              <w:right w:val="single" w:sz="4" w:space="0" w:color="000000"/>
            </w:tcBorders>
          </w:tcPr>
          <w:p w14:paraId="3A2230C4" w14:textId="77777777" w:rsidR="007D7260" w:rsidRPr="007D7260" w:rsidRDefault="007D7260" w:rsidP="00EA6698">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686DF047" w14:textId="77777777" w:rsidR="007B065B" w:rsidRPr="007B065B" w:rsidRDefault="007B065B" w:rsidP="00EA6698">
            <w:pPr>
              <w:pStyle w:val="Prrafodelista"/>
              <w:numPr>
                <w:ilvl w:val="0"/>
                <w:numId w:val="29"/>
              </w:numPr>
              <w:spacing w:after="0"/>
              <w:ind w:left="714" w:hanging="357"/>
              <w:rPr>
                <w:rFonts w:cs="Calibri"/>
                <w:lang w:val="es-CR"/>
              </w:rPr>
            </w:pPr>
            <w:r w:rsidRPr="007B065B">
              <w:rPr>
                <w:rFonts w:cs="Calibri"/>
                <w:lang w:val="es-CR"/>
              </w:rPr>
              <w:t>Las partes interesadas clave están involucradas en el proceso.</w:t>
            </w:r>
          </w:p>
          <w:p w14:paraId="554FC302" w14:textId="77777777" w:rsidR="007B065B" w:rsidRPr="007B065B" w:rsidRDefault="007B065B" w:rsidP="00EA6698">
            <w:pPr>
              <w:pStyle w:val="Prrafodelista"/>
              <w:numPr>
                <w:ilvl w:val="0"/>
                <w:numId w:val="29"/>
              </w:numPr>
              <w:spacing w:after="0"/>
              <w:ind w:left="714" w:hanging="357"/>
              <w:rPr>
                <w:rFonts w:cs="Calibri"/>
                <w:lang w:val="es-CR"/>
              </w:rPr>
            </w:pPr>
            <w:r w:rsidRPr="007B065B">
              <w:rPr>
                <w:rFonts w:cs="Calibri"/>
                <w:lang w:val="es-CR"/>
              </w:rPr>
              <w:t>Revise qué desencadena el proceso.</w:t>
            </w:r>
          </w:p>
          <w:p w14:paraId="6A70AB8A" w14:textId="77777777" w:rsidR="007B065B" w:rsidRDefault="007B065B" w:rsidP="00EA6698">
            <w:pPr>
              <w:pStyle w:val="Prrafodelista"/>
              <w:numPr>
                <w:ilvl w:val="0"/>
                <w:numId w:val="29"/>
              </w:numPr>
              <w:spacing w:after="0"/>
              <w:ind w:left="714" w:hanging="357"/>
              <w:rPr>
                <w:rFonts w:cs="Calibri"/>
                <w:lang w:val="es-CR"/>
              </w:rPr>
            </w:pPr>
            <w:r w:rsidRPr="007B065B">
              <w:rPr>
                <w:rFonts w:cs="Calibri"/>
                <w:lang w:val="es-CR"/>
              </w:rPr>
              <w:t>Revise los cambios recientes que han pasado por el proceso de evaluación de riesgos.</w:t>
            </w:r>
          </w:p>
          <w:p w14:paraId="36F26CC8" w14:textId="77777777" w:rsidR="007B065B" w:rsidRDefault="007B065B" w:rsidP="00EA6698">
            <w:pPr>
              <w:pStyle w:val="Prrafodelista"/>
              <w:numPr>
                <w:ilvl w:val="0"/>
                <w:numId w:val="29"/>
              </w:numPr>
              <w:spacing w:after="0"/>
              <w:ind w:left="714" w:hanging="357"/>
              <w:rPr>
                <w:rFonts w:cs="Calibri"/>
                <w:lang w:val="es-CR"/>
              </w:rPr>
            </w:pPr>
            <w:r w:rsidRPr="007B065B">
              <w:rPr>
                <w:rFonts w:cs="Calibri"/>
                <w:lang w:val="es-CR"/>
              </w:rPr>
              <w:t>Compruebe que el cambio esté firmado por una persona debidamente autorizada.</w:t>
            </w:r>
          </w:p>
          <w:p w14:paraId="66644DF0" w14:textId="77777777" w:rsidR="007B065B" w:rsidRPr="007B065B" w:rsidRDefault="007B065B" w:rsidP="00EA6698">
            <w:pPr>
              <w:pStyle w:val="Prrafodelista"/>
              <w:numPr>
                <w:ilvl w:val="0"/>
                <w:numId w:val="29"/>
              </w:numPr>
              <w:spacing w:after="0"/>
              <w:ind w:left="714" w:hanging="357"/>
              <w:rPr>
                <w:rFonts w:cs="Calibri"/>
                <w:lang w:val="es-CR"/>
              </w:rPr>
            </w:pPr>
            <w:r w:rsidRPr="007B065B">
              <w:rPr>
                <w:rFonts w:cs="Calibri"/>
                <w:lang w:val="es-CR"/>
              </w:rPr>
              <w:t>Se están identificando y gestionando los riesgos de transición.</w:t>
            </w:r>
          </w:p>
          <w:p w14:paraId="5EC17D5A" w14:textId="71A0A0B7" w:rsidR="007D7260" w:rsidRPr="007B065B" w:rsidRDefault="007B065B" w:rsidP="00EA6698">
            <w:pPr>
              <w:pStyle w:val="Prrafodelista"/>
              <w:numPr>
                <w:ilvl w:val="0"/>
                <w:numId w:val="29"/>
              </w:numPr>
              <w:spacing w:after="0"/>
              <w:ind w:left="714" w:hanging="357"/>
              <w:rPr>
                <w:rFonts w:cs="Calibri"/>
                <w:lang w:val="es-CR"/>
              </w:rPr>
            </w:pPr>
            <w:r w:rsidRPr="007B065B">
              <w:rPr>
                <w:rFonts w:cs="Calibri"/>
                <w:lang w:val="es-CR"/>
              </w:rPr>
              <w:t>Revise las acciones de seguimiento, por ejemplo, si se han validado las suposiciones realizadas.</w:t>
            </w:r>
            <w:r w:rsidR="007D7260" w:rsidRPr="007B065B">
              <w:rPr>
                <w:rFonts w:cs="Calibri"/>
                <w:lang w:val="es-CR"/>
              </w:rPr>
              <w:t xml:space="preserve"> </w:t>
            </w:r>
          </w:p>
          <w:p w14:paraId="3F3351EB" w14:textId="77777777" w:rsidR="007B065B" w:rsidRDefault="007B065B" w:rsidP="00EA6698">
            <w:pPr>
              <w:pStyle w:val="Prrafodelista"/>
              <w:numPr>
                <w:ilvl w:val="0"/>
                <w:numId w:val="29"/>
              </w:numPr>
              <w:spacing w:after="0"/>
              <w:ind w:left="714" w:hanging="357"/>
              <w:rPr>
                <w:rFonts w:cs="Calibri"/>
                <w:lang w:val="es-CR"/>
              </w:rPr>
            </w:pPr>
            <w:r w:rsidRPr="007B065B">
              <w:rPr>
                <w:rFonts w:cs="Calibri"/>
                <w:lang w:val="es-CR"/>
              </w:rPr>
              <w:t>Revise si hay un impacto en las evaluaciones de riesgos anteriores y los peligros existentes.</w:t>
            </w:r>
          </w:p>
          <w:p w14:paraId="2E0A6FD4" w14:textId="77777777" w:rsidR="007B065B" w:rsidRPr="007B065B" w:rsidRDefault="007B065B" w:rsidP="00EA6698">
            <w:pPr>
              <w:pStyle w:val="Prrafodelista"/>
              <w:numPr>
                <w:ilvl w:val="0"/>
                <w:numId w:val="29"/>
              </w:numPr>
              <w:spacing w:after="0"/>
              <w:ind w:left="714" w:hanging="357"/>
              <w:rPr>
                <w:rFonts w:cs="Calibri"/>
                <w:lang w:val="es-CR"/>
              </w:rPr>
            </w:pPr>
            <w:r w:rsidRPr="007B065B">
              <w:rPr>
                <w:rFonts w:cs="Calibri"/>
                <w:lang w:val="es-CR"/>
              </w:rPr>
              <w:t>Revise si se tiene en cuenta el efecto acumulativo de múltiples cambios.</w:t>
            </w:r>
          </w:p>
          <w:p w14:paraId="121BE80A" w14:textId="188446E2" w:rsidR="007B065B" w:rsidRDefault="007B065B" w:rsidP="00EA6698">
            <w:pPr>
              <w:pStyle w:val="Prrafodelista"/>
              <w:numPr>
                <w:ilvl w:val="0"/>
                <w:numId w:val="29"/>
              </w:numPr>
              <w:spacing w:after="0"/>
              <w:ind w:left="714" w:hanging="357"/>
              <w:rPr>
                <w:rFonts w:cs="Calibri"/>
                <w:lang w:val="es-CR"/>
              </w:rPr>
            </w:pPr>
            <w:r w:rsidRPr="007B065B">
              <w:rPr>
                <w:rFonts w:cs="Calibri"/>
                <w:lang w:val="es-CR"/>
              </w:rPr>
              <w:t xml:space="preserve">Revise que los cambios relacionados con </w:t>
            </w:r>
            <w:r>
              <w:rPr>
                <w:rFonts w:cs="Calibri"/>
                <w:lang w:val="es-CR"/>
              </w:rPr>
              <w:t>la organización</w:t>
            </w:r>
            <w:r w:rsidRPr="007B065B">
              <w:rPr>
                <w:rFonts w:cs="Calibri"/>
                <w:lang w:val="es-CR"/>
              </w:rPr>
              <w:t xml:space="preserve"> hayan tenido en cuenta los riesgos de seguridad </w:t>
            </w:r>
            <w:r w:rsidR="006A7615">
              <w:rPr>
                <w:rFonts w:cs="Calibri"/>
                <w:lang w:val="es-CR"/>
              </w:rPr>
              <w:t xml:space="preserve">operacional </w:t>
            </w:r>
            <w:r w:rsidRPr="007B065B">
              <w:rPr>
                <w:rFonts w:cs="Calibri"/>
                <w:lang w:val="es-CR"/>
              </w:rPr>
              <w:t>(reestructuración organizativa, ampliación o reducción, proyectos de TI, etc.).</w:t>
            </w:r>
          </w:p>
          <w:p w14:paraId="23A1D60E" w14:textId="199F6D3F" w:rsidR="006A7615" w:rsidRPr="006A7615" w:rsidRDefault="006A7615" w:rsidP="00EA6698">
            <w:pPr>
              <w:pStyle w:val="Prrafodelista"/>
              <w:numPr>
                <w:ilvl w:val="0"/>
                <w:numId w:val="29"/>
              </w:numPr>
              <w:spacing w:after="0"/>
              <w:ind w:left="714" w:hanging="357"/>
              <w:rPr>
                <w:rFonts w:eastAsia="Times New Roman" w:cs="Calibri"/>
                <w:lang w:val="es-CR" w:eastAsia="en-AU"/>
              </w:rPr>
            </w:pPr>
            <w:r w:rsidRPr="006A7615">
              <w:rPr>
                <w:rFonts w:cs="Calibri"/>
                <w:lang w:val="es-CR"/>
              </w:rPr>
              <w:t xml:space="preserve">Evidencia de problemas de </w:t>
            </w:r>
            <w:r>
              <w:rPr>
                <w:rFonts w:cs="Calibri"/>
                <w:lang w:val="es-CR"/>
              </w:rPr>
              <w:t>HF</w:t>
            </w:r>
            <w:r w:rsidRPr="006A7615">
              <w:rPr>
                <w:rFonts w:cs="Calibri"/>
                <w:lang w:val="es-CR"/>
              </w:rPr>
              <w:t xml:space="preserve"> que se abordan durante los cambios.</w:t>
            </w:r>
          </w:p>
          <w:p w14:paraId="7BFAFD19" w14:textId="77777777" w:rsidR="006A7615" w:rsidRDefault="006A7615" w:rsidP="00EA6698">
            <w:pPr>
              <w:pStyle w:val="Prrafodelista"/>
              <w:numPr>
                <w:ilvl w:val="0"/>
                <w:numId w:val="29"/>
              </w:numPr>
              <w:spacing w:after="0"/>
              <w:ind w:left="714" w:hanging="357"/>
              <w:rPr>
                <w:rFonts w:cs="Calibri"/>
                <w:lang w:val="es-CR"/>
              </w:rPr>
            </w:pPr>
            <w:r w:rsidRPr="006A7615">
              <w:rPr>
                <w:rFonts w:cs="Calibri"/>
                <w:lang w:val="es-CR"/>
              </w:rPr>
              <w:t>Revisar el impacto del cambio en la formación y las competencias.</w:t>
            </w:r>
          </w:p>
          <w:p w14:paraId="59214EED" w14:textId="77777777" w:rsidR="006A7615" w:rsidRPr="006A7615" w:rsidRDefault="006A7615" w:rsidP="00EA6698">
            <w:pPr>
              <w:pStyle w:val="Prrafodelista"/>
              <w:numPr>
                <w:ilvl w:val="0"/>
                <w:numId w:val="29"/>
              </w:numPr>
              <w:spacing w:after="0"/>
              <w:ind w:left="714" w:hanging="357"/>
              <w:rPr>
                <w:rFonts w:eastAsia="Times New Roman" w:cs="Calibri"/>
                <w:lang w:val="es-CR" w:eastAsia="en-AU"/>
              </w:rPr>
            </w:pPr>
            <w:r w:rsidRPr="006A7615">
              <w:rPr>
                <w:rFonts w:cs="Calibri"/>
                <w:lang w:val="es-CR"/>
              </w:rPr>
              <w:t>Revise los cambios anteriores para confirmar que permanezcan bajo control.</w:t>
            </w:r>
          </w:p>
          <w:p w14:paraId="1FF08E94" w14:textId="22470FCF" w:rsidR="007D7260" w:rsidRPr="006A7615" w:rsidRDefault="006A7615" w:rsidP="00EA6698">
            <w:pPr>
              <w:pStyle w:val="Prrafodelista"/>
              <w:numPr>
                <w:ilvl w:val="0"/>
                <w:numId w:val="29"/>
              </w:numPr>
              <w:spacing w:after="0"/>
              <w:ind w:left="714" w:hanging="357"/>
              <w:rPr>
                <w:rFonts w:eastAsia="Times New Roman" w:cs="Calibri"/>
                <w:lang w:val="es-CR" w:eastAsia="en-AU"/>
              </w:rPr>
            </w:pPr>
            <w:r w:rsidRPr="006A7615">
              <w:rPr>
                <w:rFonts w:cs="Calibri"/>
                <w:lang w:val="es-CR"/>
              </w:rPr>
              <w:t>Considere cómo se comunican los cambios a las personas afectadas</w:t>
            </w:r>
            <w:r w:rsidR="00F62842">
              <w:rPr>
                <w:rFonts w:cs="Calibri"/>
                <w:lang w:val="es-CR"/>
              </w:rPr>
              <w:t xml:space="preserve">. </w:t>
            </w:r>
          </w:p>
        </w:tc>
      </w:tr>
      <w:tr w:rsidR="00F35A20" w:rsidRPr="00EA6698" w14:paraId="5551527F" w14:textId="77777777" w:rsidTr="00315CC6">
        <w:trPr>
          <w:trHeight w:val="144"/>
        </w:trPr>
        <w:tc>
          <w:tcPr>
            <w:tcW w:w="510" w:type="dxa"/>
            <w:vMerge/>
            <w:tcBorders>
              <w:left w:val="single" w:sz="4" w:space="0" w:color="000000"/>
              <w:right w:val="single" w:sz="4" w:space="0" w:color="000000"/>
            </w:tcBorders>
            <w:shd w:val="clear" w:color="auto" w:fill="D9D9D9"/>
          </w:tcPr>
          <w:p w14:paraId="47E51D42" w14:textId="77777777" w:rsidR="007D7260" w:rsidRPr="006A7615" w:rsidRDefault="007D7260" w:rsidP="00315CC6">
            <w:pPr>
              <w:pStyle w:val="Sinespaciad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BA04192" w14:textId="35ABBF88" w:rsidR="007D7260" w:rsidRPr="00C1183C" w:rsidRDefault="007D7260" w:rsidP="00315CC6">
            <w:pPr>
              <w:pStyle w:val="Sinespaciado"/>
              <w:rPr>
                <w:rFonts w:cs="Calibri"/>
                <w:b/>
                <w:lang w:val="es-CR"/>
              </w:rPr>
            </w:pPr>
            <w:r w:rsidRPr="00C1183C">
              <w:rPr>
                <w:rFonts w:cs="Calibri"/>
                <w:b/>
                <w:lang w:val="es-CR"/>
              </w:rPr>
              <w:t>Present</w:t>
            </w:r>
            <w:r w:rsidR="00C1183C" w:rsidRPr="00C1183C">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0E005AA7" w14:textId="729FB380" w:rsidR="007D7260" w:rsidRPr="00C1183C" w:rsidRDefault="00C1183C" w:rsidP="00221665">
            <w:pPr>
              <w:spacing w:after="0"/>
              <w:rPr>
                <w:rFonts w:eastAsia="Times New Roman" w:cs="Calibri"/>
                <w:b/>
                <w:lang w:val="es-CR" w:eastAsia="en-AU"/>
              </w:rPr>
            </w:pPr>
            <w:r w:rsidRPr="00C1183C">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3EA27FA0" w14:textId="1055295E" w:rsidR="007D7260" w:rsidRPr="00C1183C" w:rsidRDefault="00C1183C">
            <w:pPr>
              <w:spacing w:after="0"/>
              <w:rPr>
                <w:rFonts w:eastAsia="Times New Roman" w:cs="Calibri"/>
                <w:b/>
                <w:lang w:val="es-CR" w:eastAsia="en-AU"/>
              </w:rPr>
            </w:pPr>
            <w:r w:rsidRPr="00C1183C">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7B06F77C" w14:textId="1C57A1CC" w:rsidR="007D7260" w:rsidRPr="00C1183C" w:rsidRDefault="00C1183C" w:rsidP="00315CC6">
            <w:pPr>
              <w:spacing w:after="0"/>
              <w:rPr>
                <w:rFonts w:eastAsia="Times New Roman" w:cs="Calibri"/>
                <w:b/>
                <w:lang w:val="es-CR" w:eastAsia="en-AU"/>
              </w:rPr>
            </w:pPr>
            <w:r w:rsidRPr="00C1183C">
              <w:rPr>
                <w:rFonts w:cs="Calibri"/>
                <w:b/>
                <w:lang w:val="es-CR"/>
              </w:rPr>
              <w:t>Efectivo</w:t>
            </w:r>
          </w:p>
        </w:tc>
      </w:tr>
      <w:tr w:rsidR="007D7260" w:rsidRPr="008249F0" w14:paraId="2BE59501" w14:textId="77777777" w:rsidTr="00280E11">
        <w:trPr>
          <w:trHeight w:val="560"/>
        </w:trPr>
        <w:tc>
          <w:tcPr>
            <w:tcW w:w="510" w:type="dxa"/>
            <w:vMerge/>
            <w:tcBorders>
              <w:left w:val="single" w:sz="4" w:space="0" w:color="000000"/>
              <w:bottom w:val="single" w:sz="4" w:space="0" w:color="000000"/>
              <w:right w:val="single" w:sz="4" w:space="0" w:color="000000"/>
            </w:tcBorders>
          </w:tcPr>
          <w:p w14:paraId="2BD6B51E" w14:textId="77777777" w:rsidR="007D7260" w:rsidRPr="00EA6698" w:rsidRDefault="007D7260" w:rsidP="00CA5D2D">
            <w:pPr>
              <w:spacing w:after="0"/>
              <w:rPr>
                <w:rFonts w:cs="Calibri"/>
              </w:rPr>
            </w:pPr>
          </w:p>
        </w:tc>
        <w:tc>
          <w:tcPr>
            <w:tcW w:w="3726" w:type="dxa"/>
            <w:gridSpan w:val="2"/>
            <w:tcBorders>
              <w:top w:val="single" w:sz="4" w:space="0" w:color="auto"/>
              <w:left w:val="single" w:sz="4" w:space="0" w:color="000000"/>
              <w:bottom w:val="single" w:sz="4" w:space="0" w:color="000000"/>
              <w:right w:val="single" w:sz="4" w:space="0" w:color="000000"/>
            </w:tcBorders>
          </w:tcPr>
          <w:p w14:paraId="7D6D9CD2" w14:textId="65F0C588" w:rsidR="007D7260" w:rsidRPr="00A60EBD" w:rsidRDefault="00C1183C" w:rsidP="00C1183C">
            <w:pPr>
              <w:pStyle w:val="TableNormalLeft"/>
              <w:jc w:val="both"/>
              <w:rPr>
                <w:sz w:val="20"/>
                <w:szCs w:val="20"/>
                <w:lang w:val="es-CR"/>
              </w:rPr>
            </w:pPr>
            <w:r w:rsidRPr="00A60EBD">
              <w:rPr>
                <w:sz w:val="20"/>
                <w:szCs w:val="20"/>
                <w:lang w:val="es-CR"/>
              </w:rPr>
              <w:t>La organización ha establecido un proceso de gestión de cambios para identificar si los cambios tienen un impacto en la seguridad y para gestionar los riesgos identificados de acuerdo con los procesos de gestión de riesgos de seguridad operacional existentes.</w:t>
            </w:r>
          </w:p>
        </w:tc>
        <w:tc>
          <w:tcPr>
            <w:tcW w:w="3727" w:type="dxa"/>
            <w:gridSpan w:val="4"/>
            <w:tcBorders>
              <w:top w:val="single" w:sz="4" w:space="0" w:color="auto"/>
              <w:left w:val="single" w:sz="4" w:space="0" w:color="000000"/>
              <w:bottom w:val="single" w:sz="4" w:space="0" w:color="000000"/>
              <w:right w:val="single" w:sz="4" w:space="0" w:color="000000"/>
            </w:tcBorders>
            <w:hideMark/>
          </w:tcPr>
          <w:p w14:paraId="7B5401DF" w14:textId="77777777" w:rsidR="00C1183C" w:rsidRPr="00A60EBD" w:rsidRDefault="00C1183C" w:rsidP="00C1183C">
            <w:pPr>
              <w:pStyle w:val="TableNormalLeft"/>
              <w:jc w:val="both"/>
              <w:rPr>
                <w:sz w:val="20"/>
                <w:szCs w:val="20"/>
                <w:lang w:val="es-CR"/>
              </w:rPr>
            </w:pPr>
            <w:r w:rsidRPr="00A60EBD">
              <w:rPr>
                <w:sz w:val="20"/>
                <w:szCs w:val="20"/>
                <w:lang w:val="es-CR"/>
              </w:rPr>
              <w:t>Se definen los desencadenantes del proceso de gestión de cambios.</w:t>
            </w:r>
          </w:p>
          <w:p w14:paraId="60D8CEE2" w14:textId="77777777" w:rsidR="00C1183C" w:rsidRPr="00A60EBD" w:rsidRDefault="00C1183C" w:rsidP="00C1183C">
            <w:pPr>
              <w:pStyle w:val="TableNormalLeft"/>
              <w:jc w:val="both"/>
              <w:rPr>
                <w:sz w:val="20"/>
                <w:szCs w:val="20"/>
                <w:lang w:val="es-CR"/>
              </w:rPr>
            </w:pPr>
            <w:r w:rsidRPr="00A60EBD">
              <w:rPr>
                <w:sz w:val="20"/>
                <w:szCs w:val="20"/>
                <w:lang w:val="es-CR"/>
              </w:rPr>
              <w:t>El proceso también considera los cambios relacionados con el negocio y las interfaces con otras organizaciones / departamentos.</w:t>
            </w:r>
          </w:p>
          <w:p w14:paraId="78858C24" w14:textId="77777777" w:rsidR="00C1183C" w:rsidRPr="00A60EBD" w:rsidRDefault="00C1183C" w:rsidP="00C1183C">
            <w:pPr>
              <w:pStyle w:val="TableNormalLeft"/>
              <w:jc w:val="both"/>
              <w:rPr>
                <w:sz w:val="20"/>
                <w:szCs w:val="20"/>
                <w:lang w:val="es-CR"/>
              </w:rPr>
            </w:pPr>
            <w:r w:rsidRPr="00A60EBD">
              <w:rPr>
                <w:sz w:val="20"/>
                <w:szCs w:val="20"/>
                <w:lang w:val="es-CR"/>
              </w:rPr>
              <w:t>El proceso está integrado con los procesos de gestión de riesgos y garantía de seguridad.</w:t>
            </w:r>
          </w:p>
          <w:p w14:paraId="72F5E1FA" w14:textId="365E2B54" w:rsidR="007D7260" w:rsidRPr="00A60EBD" w:rsidRDefault="00C1183C" w:rsidP="00C1183C">
            <w:pPr>
              <w:pStyle w:val="TableNormalLeft"/>
              <w:jc w:val="both"/>
              <w:rPr>
                <w:sz w:val="20"/>
                <w:szCs w:val="20"/>
                <w:lang w:val="es-CR"/>
              </w:rPr>
            </w:pPr>
            <w:r w:rsidRPr="00A60EBD">
              <w:rPr>
                <w:sz w:val="20"/>
                <w:szCs w:val="20"/>
                <w:lang w:val="es-CR"/>
              </w:rPr>
              <w:t>Se definen responsabilidades y plazos.</w:t>
            </w:r>
          </w:p>
        </w:tc>
        <w:tc>
          <w:tcPr>
            <w:tcW w:w="3727" w:type="dxa"/>
            <w:gridSpan w:val="3"/>
            <w:tcBorders>
              <w:top w:val="single" w:sz="4" w:space="0" w:color="auto"/>
              <w:left w:val="single" w:sz="4" w:space="0" w:color="000000"/>
              <w:bottom w:val="single" w:sz="4" w:space="0" w:color="000000"/>
              <w:right w:val="single" w:sz="4" w:space="0" w:color="000000"/>
            </w:tcBorders>
            <w:hideMark/>
          </w:tcPr>
          <w:p w14:paraId="0934AF4A" w14:textId="77777777" w:rsidR="005940CB" w:rsidRPr="00A60EBD" w:rsidRDefault="005940CB" w:rsidP="005940CB">
            <w:pPr>
              <w:pStyle w:val="TableNormalLeft"/>
              <w:jc w:val="both"/>
              <w:rPr>
                <w:sz w:val="20"/>
                <w:szCs w:val="20"/>
                <w:lang w:val="es-CR"/>
              </w:rPr>
            </w:pPr>
            <w:r w:rsidRPr="00A60EBD">
              <w:rPr>
                <w:sz w:val="20"/>
                <w:szCs w:val="20"/>
                <w:lang w:val="es-CR"/>
              </w:rPr>
              <w:t>El proceso de gestión de cambios se está utilizando e incluye la identificación de peligros y evaluaciones de riesgos con controles de riesgo adecuados que se implementan antes de tomar una decisión para realizar el cambio.</w:t>
            </w:r>
          </w:p>
          <w:p w14:paraId="5DEB1EBE" w14:textId="45356B25" w:rsidR="007D7260" w:rsidRPr="00A60EBD" w:rsidRDefault="005940CB" w:rsidP="005940CB">
            <w:pPr>
              <w:pStyle w:val="TableNormalLeft"/>
              <w:jc w:val="both"/>
              <w:rPr>
                <w:sz w:val="20"/>
                <w:szCs w:val="20"/>
                <w:lang w:val="es-CR"/>
              </w:rPr>
            </w:pPr>
            <w:r w:rsidRPr="00A60EBD">
              <w:rPr>
                <w:sz w:val="20"/>
                <w:szCs w:val="20"/>
                <w:lang w:val="es-CR"/>
              </w:rPr>
              <w:t>Los problemas de HF se han considerado y abordado como parte del proceso de gestión del cambio.</w:t>
            </w:r>
          </w:p>
        </w:tc>
        <w:tc>
          <w:tcPr>
            <w:tcW w:w="3727" w:type="dxa"/>
            <w:gridSpan w:val="2"/>
            <w:tcBorders>
              <w:top w:val="single" w:sz="4" w:space="0" w:color="auto"/>
              <w:left w:val="single" w:sz="4" w:space="0" w:color="000000"/>
              <w:bottom w:val="single" w:sz="4" w:space="0" w:color="000000"/>
              <w:right w:val="single" w:sz="4" w:space="0" w:color="000000"/>
            </w:tcBorders>
          </w:tcPr>
          <w:p w14:paraId="50DD73D9" w14:textId="01143CC5" w:rsidR="005940CB" w:rsidRPr="00A60EBD" w:rsidRDefault="005940CB" w:rsidP="005940CB">
            <w:pPr>
              <w:pStyle w:val="TableNormalLeft"/>
              <w:jc w:val="both"/>
              <w:rPr>
                <w:sz w:val="20"/>
                <w:szCs w:val="20"/>
                <w:lang w:val="es-CR"/>
              </w:rPr>
            </w:pPr>
            <w:r w:rsidRPr="00A60EBD">
              <w:rPr>
                <w:sz w:val="20"/>
                <w:szCs w:val="20"/>
                <w:lang w:val="es-CR"/>
              </w:rPr>
              <w:t xml:space="preserve">El proceso de gestión de cambios se utiliza para todos los cambios que pueden afectar la seguridad, incluidos los problemas de HF, y considera la acumulación de múltiples cambios. Se inicia de manera planificada, oportuna y coherente e incluye acciones de seguimiento que hacen que el cambio se implemente de manera </w:t>
            </w:r>
            <w:r w:rsidR="00A60EBD" w:rsidRPr="00A60EBD">
              <w:rPr>
                <w:sz w:val="20"/>
                <w:szCs w:val="20"/>
                <w:lang w:val="es-CR"/>
              </w:rPr>
              <w:t>segura. El</w:t>
            </w:r>
            <w:r w:rsidRPr="00A60EBD">
              <w:rPr>
                <w:sz w:val="20"/>
                <w:szCs w:val="20"/>
                <w:lang w:val="es-CR"/>
              </w:rPr>
              <w:t xml:space="preserve"> cambio se comunica a los afectados.</w:t>
            </w:r>
          </w:p>
          <w:p w14:paraId="5AF96005" w14:textId="5AB21F13" w:rsidR="007D7260" w:rsidRPr="005940CB" w:rsidRDefault="005940CB" w:rsidP="005940CB">
            <w:pPr>
              <w:pStyle w:val="TableNormalLeft"/>
              <w:jc w:val="both"/>
              <w:rPr>
                <w:lang w:val="es-CR"/>
              </w:rPr>
            </w:pPr>
            <w:r w:rsidRPr="00A60EBD">
              <w:rPr>
                <w:sz w:val="20"/>
                <w:szCs w:val="20"/>
                <w:lang w:val="es-CR"/>
              </w:rPr>
              <w:t>Las estrategias de control y mitigación de riesgos asociados con los cambios están logrando el efecto planeado.</w:t>
            </w:r>
          </w:p>
        </w:tc>
      </w:tr>
    </w:tbl>
    <w:p w14:paraId="21922480" w14:textId="77777777" w:rsidR="00123B72" w:rsidRPr="005940CB" w:rsidRDefault="00123B72">
      <w:pPr>
        <w:spacing w:after="0"/>
        <w:rPr>
          <w:b/>
          <w:lang w:val="es-CR"/>
        </w:rPr>
      </w:pPr>
      <w:r w:rsidRPr="005940CB">
        <w:rPr>
          <w:b/>
          <w:lang w:val="es-CR"/>
        </w:rPr>
        <w:br w:type="page"/>
      </w:r>
    </w:p>
    <w:p w14:paraId="7E8F13DE" w14:textId="66233AB2" w:rsidR="007A21DC" w:rsidRPr="00164EA0" w:rsidRDefault="0021616B" w:rsidP="00834201">
      <w:pPr>
        <w:pStyle w:val="Ttulo2"/>
        <w:rPr>
          <w:lang w:val="es-CR"/>
        </w:rPr>
      </w:pPr>
      <w:bookmarkStart w:id="15" w:name="_Toc74599020"/>
      <w:r w:rsidRPr="00164EA0">
        <w:rPr>
          <w:lang w:val="es-CR"/>
        </w:rPr>
        <w:lastRenderedPageBreak/>
        <w:t>2</w:t>
      </w:r>
      <w:r w:rsidR="0013739E" w:rsidRPr="00164EA0">
        <w:rPr>
          <w:lang w:val="es-CR"/>
        </w:rPr>
        <w:t>.3</w:t>
      </w:r>
      <w:r w:rsidR="0013739E" w:rsidRPr="00164EA0">
        <w:rPr>
          <w:lang w:val="es-CR"/>
        </w:rPr>
        <w:tab/>
      </w:r>
      <w:r w:rsidR="00164EA0" w:rsidRPr="00164EA0">
        <w:rPr>
          <w:lang w:val="es-CR"/>
        </w:rPr>
        <w:t>MEJORA CONTINUA DEL SMS</w:t>
      </w:r>
      <w:r w:rsidRPr="00164EA0">
        <w:rPr>
          <w:lang w:val="es-CR"/>
        </w:rPr>
        <w:t xml:space="preserve"> (</w:t>
      </w:r>
      <w:r w:rsidR="00164EA0">
        <w:rPr>
          <w:lang w:val="es-CR"/>
        </w:rPr>
        <w:t>Anexo 19</w:t>
      </w:r>
      <w:r w:rsidRPr="00164EA0">
        <w:rPr>
          <w:lang w:val="es-CR"/>
        </w:rPr>
        <w:t xml:space="preserve"> </w:t>
      </w:r>
      <w:r w:rsidR="00164EA0">
        <w:rPr>
          <w:lang w:val="es-CR"/>
        </w:rPr>
        <w:t>elemento</w:t>
      </w:r>
      <w:r w:rsidRPr="00164EA0">
        <w:rPr>
          <w:lang w:val="es-CR"/>
        </w:rPr>
        <w:t xml:space="preserve"> 3.3</w:t>
      </w:r>
      <w:r w:rsidR="00164EA0">
        <w:rPr>
          <w:lang w:val="es-CR"/>
        </w:rPr>
        <w:t xml:space="preserve"> / RAC 19.100, 19.105 / Doc.9859 OACI, 9.5.6</w:t>
      </w:r>
      <w:r w:rsidRPr="00164EA0">
        <w:rPr>
          <w:lang w:val="es-CR"/>
        </w:rPr>
        <w:t>)</w:t>
      </w:r>
      <w:bookmarkEnd w:id="15"/>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41DA3E5C" w14:textId="77777777" w:rsidTr="00F44266">
        <w:trPr>
          <w:trHeight w:val="186"/>
        </w:trPr>
        <w:tc>
          <w:tcPr>
            <w:tcW w:w="510" w:type="dxa"/>
            <w:vMerge w:val="restart"/>
            <w:shd w:val="clear" w:color="auto" w:fill="D9D9D9"/>
            <w:textDirection w:val="btLr"/>
            <w:vAlign w:val="center"/>
          </w:tcPr>
          <w:p w14:paraId="51FA35E4" w14:textId="3DAF7618" w:rsidR="00463596" w:rsidRPr="0010113F" w:rsidRDefault="0010113F" w:rsidP="00F44266">
            <w:pPr>
              <w:spacing w:after="0"/>
              <w:ind w:left="113" w:right="113"/>
              <w:jc w:val="center"/>
              <w:rPr>
                <w:rFonts w:cs="Calibri"/>
                <w:b/>
                <w:lang w:val="es-CR"/>
              </w:rPr>
            </w:pPr>
            <w:r w:rsidRPr="0010113F">
              <w:rPr>
                <w:rFonts w:cs="Calibri"/>
                <w:b/>
                <w:lang w:val="es-CR"/>
              </w:rPr>
              <w:t>Evaluación</w:t>
            </w:r>
          </w:p>
        </w:tc>
        <w:tc>
          <w:tcPr>
            <w:tcW w:w="6629" w:type="dxa"/>
            <w:gridSpan w:val="3"/>
            <w:tcBorders>
              <w:bottom w:val="single" w:sz="4" w:space="0" w:color="auto"/>
            </w:tcBorders>
            <w:shd w:val="clear" w:color="auto" w:fill="D9D9D9"/>
          </w:tcPr>
          <w:p w14:paraId="06F24A9E" w14:textId="44AF92FA" w:rsidR="00463596" w:rsidRPr="0010113F" w:rsidRDefault="0010113F" w:rsidP="00F44266">
            <w:pPr>
              <w:spacing w:after="0"/>
              <w:rPr>
                <w:rFonts w:cs="Calibri"/>
                <w:b/>
                <w:lang w:val="es-CR"/>
              </w:rPr>
            </w:pPr>
            <w:r w:rsidRPr="0010113F">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18253A43" w14:textId="77777777" w:rsidR="00463596" w:rsidRPr="003540A1" w:rsidRDefault="00463596"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6738CBEB" w14:textId="6D55C98F" w:rsidR="00463596" w:rsidRPr="003540A1" w:rsidRDefault="0010113F"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08F3DD54" w14:textId="77777777" w:rsidR="00463596" w:rsidRPr="003540A1" w:rsidRDefault="00463596"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0E7E82A9" w14:textId="77777777" w:rsidR="00463596" w:rsidRPr="003540A1" w:rsidRDefault="00463596"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26674824" w14:textId="787D3BF2" w:rsidR="00463596" w:rsidRPr="0010113F" w:rsidRDefault="0010113F" w:rsidP="00F44266">
            <w:pPr>
              <w:spacing w:after="0"/>
              <w:rPr>
                <w:rFonts w:cs="Calibri"/>
                <w:b/>
                <w:lang w:val="es-CR"/>
              </w:rPr>
            </w:pPr>
            <w:r w:rsidRPr="0010113F">
              <w:rPr>
                <w:rFonts w:cs="Calibri"/>
                <w:b/>
                <w:lang w:val="es-CR"/>
              </w:rPr>
              <w:t>Cómo se logra</w:t>
            </w:r>
          </w:p>
        </w:tc>
        <w:tc>
          <w:tcPr>
            <w:tcW w:w="3260" w:type="dxa"/>
            <w:tcBorders>
              <w:bottom w:val="single" w:sz="4" w:space="0" w:color="auto"/>
            </w:tcBorders>
            <w:shd w:val="clear" w:color="auto" w:fill="D9D9D9"/>
          </w:tcPr>
          <w:p w14:paraId="63475023" w14:textId="2C1AB718" w:rsidR="00463596" w:rsidRPr="0010113F" w:rsidRDefault="0010113F" w:rsidP="00F44266">
            <w:pPr>
              <w:spacing w:after="0"/>
              <w:rPr>
                <w:rFonts w:cs="Calibri"/>
                <w:b/>
                <w:lang w:val="es-CR"/>
              </w:rPr>
            </w:pPr>
            <w:r w:rsidRPr="0010113F">
              <w:rPr>
                <w:rFonts w:cs="Calibri"/>
                <w:b/>
                <w:lang w:val="es-CR"/>
              </w:rPr>
              <w:t>Comentarios</w:t>
            </w:r>
          </w:p>
        </w:tc>
      </w:tr>
      <w:tr w:rsidR="00F35A20" w:rsidRPr="008249F0" w14:paraId="05F53E10" w14:textId="77777777" w:rsidTr="00851D6F">
        <w:trPr>
          <w:trHeight w:val="1052"/>
        </w:trPr>
        <w:tc>
          <w:tcPr>
            <w:tcW w:w="510" w:type="dxa"/>
            <w:vMerge/>
          </w:tcPr>
          <w:p w14:paraId="6C971B9F" w14:textId="77777777" w:rsidR="00463596" w:rsidRPr="003540A1" w:rsidRDefault="00463596" w:rsidP="00F44266">
            <w:pPr>
              <w:spacing w:after="0"/>
              <w:rPr>
                <w:rFonts w:cs="Calibri"/>
              </w:rPr>
            </w:pPr>
            <w:permStart w:id="768752401" w:edGrp="everyone" w:colFirst="3" w:colLast="3"/>
            <w:permStart w:id="681580389" w:edGrp="everyone" w:colFirst="4" w:colLast="4"/>
            <w:permStart w:id="980560566" w:edGrp="everyone" w:colFirst="5" w:colLast="5"/>
            <w:permStart w:id="1510042956" w:edGrp="everyone" w:colFirst="6" w:colLast="6"/>
            <w:permStart w:id="1529878631" w:edGrp="everyone" w:colFirst="7" w:colLast="7"/>
            <w:permStart w:id="1529485051" w:edGrp="everyone" w:colFirst="8" w:colLast="8"/>
          </w:p>
        </w:tc>
        <w:tc>
          <w:tcPr>
            <w:tcW w:w="959" w:type="dxa"/>
            <w:tcBorders>
              <w:top w:val="single" w:sz="4" w:space="0" w:color="auto"/>
              <w:bottom w:val="single" w:sz="4" w:space="0" w:color="auto"/>
            </w:tcBorders>
            <w:shd w:val="clear" w:color="auto" w:fill="auto"/>
          </w:tcPr>
          <w:p w14:paraId="7C0B988C" w14:textId="77777777" w:rsidR="00463596" w:rsidRDefault="0021616B" w:rsidP="00F44266">
            <w:pPr>
              <w:spacing w:after="0"/>
            </w:pPr>
            <w:r>
              <w:t>2</w:t>
            </w:r>
            <w:r w:rsidR="00463596">
              <w:t>.3.1</w:t>
            </w:r>
          </w:p>
        </w:tc>
        <w:tc>
          <w:tcPr>
            <w:tcW w:w="5670" w:type="dxa"/>
            <w:gridSpan w:val="2"/>
            <w:tcBorders>
              <w:top w:val="single" w:sz="4" w:space="0" w:color="auto"/>
              <w:bottom w:val="single" w:sz="4" w:space="0" w:color="auto"/>
            </w:tcBorders>
            <w:shd w:val="clear" w:color="auto" w:fill="auto"/>
          </w:tcPr>
          <w:p w14:paraId="63E82160" w14:textId="50F25DE2" w:rsidR="00463596" w:rsidRPr="0010113F" w:rsidRDefault="0010113F" w:rsidP="0010113F">
            <w:pPr>
              <w:pStyle w:val="TableNormalLeft"/>
              <w:jc w:val="both"/>
              <w:rPr>
                <w:lang w:val="es-CR"/>
              </w:rPr>
            </w:pPr>
            <w:r w:rsidRPr="0010113F">
              <w:rPr>
                <w:lang w:val="es-CR"/>
              </w:rPr>
              <w:t>La organización supervisa y evalúa continuamente sus procesos de SMS para mantener o mejorar continuamente la eficacia general del</w:t>
            </w:r>
            <w:r>
              <w:rPr>
                <w:lang w:val="es-CR"/>
              </w:rPr>
              <w:t xml:space="preserve"> sistema.</w:t>
            </w:r>
          </w:p>
        </w:tc>
        <w:tc>
          <w:tcPr>
            <w:tcW w:w="319" w:type="dxa"/>
            <w:tcBorders>
              <w:top w:val="single" w:sz="4" w:space="0" w:color="auto"/>
              <w:bottom w:val="single" w:sz="4" w:space="0" w:color="auto"/>
            </w:tcBorders>
            <w:shd w:val="clear" w:color="auto" w:fill="auto"/>
            <w:vAlign w:val="center"/>
          </w:tcPr>
          <w:p w14:paraId="5B555D14" w14:textId="77777777" w:rsidR="00463596" w:rsidRPr="0010113F"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4E0B61C" w14:textId="77777777" w:rsidR="00463596" w:rsidRPr="0010113F"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6BB734F3" w14:textId="77777777" w:rsidR="00463596" w:rsidRPr="0010113F"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6E7733F4" w14:textId="77777777" w:rsidR="00463596" w:rsidRPr="0010113F"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6E110436" w14:textId="77777777" w:rsidR="00463596" w:rsidRPr="0010113F"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1DDB6D1A" w14:textId="77777777" w:rsidR="00463596" w:rsidRPr="0010113F" w:rsidRDefault="00463596" w:rsidP="00851D6F">
            <w:pPr>
              <w:spacing w:after="0"/>
              <w:jc w:val="center"/>
              <w:rPr>
                <w:rFonts w:cs="Calibri"/>
                <w:lang w:val="es-CR"/>
              </w:rPr>
            </w:pPr>
          </w:p>
        </w:tc>
      </w:tr>
      <w:permEnd w:id="768752401"/>
      <w:permEnd w:id="681580389"/>
      <w:permEnd w:id="980560566"/>
      <w:permEnd w:id="1510042956"/>
      <w:permEnd w:id="1529878631"/>
      <w:permEnd w:id="1529485051"/>
      <w:tr w:rsidR="00F35A20" w:rsidRPr="007D7260" w14:paraId="4EC6560F"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2C5AA775" w14:textId="3CC873FB" w:rsidR="00463596" w:rsidRPr="00A07A10" w:rsidRDefault="00A07A10" w:rsidP="00F44266">
            <w:pPr>
              <w:spacing w:after="0"/>
              <w:ind w:left="113" w:right="113"/>
              <w:jc w:val="center"/>
              <w:rPr>
                <w:rFonts w:cs="Calibri"/>
                <w:b/>
                <w:lang w:val="es-CR"/>
              </w:rPr>
            </w:pPr>
            <w:r w:rsidRPr="00A07A10">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2CD6FD76" w14:textId="62BB61FF" w:rsidR="00463596" w:rsidRPr="00A07A10" w:rsidRDefault="00A07A10" w:rsidP="00F44266">
            <w:pPr>
              <w:spacing w:after="0"/>
              <w:jc w:val="center"/>
              <w:rPr>
                <w:rFonts w:eastAsia="Times New Roman" w:cs="Calibri"/>
                <w:lang w:val="es-CR" w:eastAsia="en-AU"/>
              </w:rPr>
            </w:pPr>
            <w:r w:rsidRPr="00A07A10">
              <w:rPr>
                <w:rFonts w:cs="Calibri"/>
                <w:b/>
                <w:lang w:val="es-CR"/>
              </w:rPr>
              <w:t>Qué Buscar</w:t>
            </w:r>
          </w:p>
        </w:tc>
      </w:tr>
      <w:tr w:rsidR="00463596" w:rsidRPr="008249F0" w14:paraId="5DB1DBB3" w14:textId="77777777" w:rsidTr="008233ED">
        <w:trPr>
          <w:trHeight w:val="336"/>
        </w:trPr>
        <w:tc>
          <w:tcPr>
            <w:tcW w:w="510" w:type="dxa"/>
            <w:vMerge/>
            <w:tcBorders>
              <w:left w:val="single" w:sz="4" w:space="0" w:color="000000"/>
              <w:right w:val="single" w:sz="4" w:space="0" w:color="000000"/>
            </w:tcBorders>
          </w:tcPr>
          <w:p w14:paraId="29E04E26" w14:textId="77777777" w:rsidR="00463596" w:rsidRPr="007D7260" w:rsidRDefault="00463596"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2D6A1673" w14:textId="5424F6EF" w:rsidR="00E5429E" w:rsidRDefault="00E5429E" w:rsidP="003D7557">
            <w:pPr>
              <w:pStyle w:val="Prrafodelista"/>
              <w:numPr>
                <w:ilvl w:val="0"/>
                <w:numId w:val="29"/>
              </w:numPr>
              <w:spacing w:after="0"/>
              <w:rPr>
                <w:rFonts w:eastAsia="Times New Roman" w:cs="Calibri"/>
                <w:lang w:val="es-CR" w:eastAsia="en-AU"/>
              </w:rPr>
            </w:pPr>
            <w:r w:rsidRPr="00E5429E">
              <w:rPr>
                <w:rFonts w:eastAsia="Times New Roman" w:cs="Calibri"/>
                <w:lang w:val="es-CR" w:eastAsia="en-AU"/>
              </w:rPr>
              <w:t>Revisar la información y los datos de seguridad</w:t>
            </w:r>
            <w:r>
              <w:rPr>
                <w:rFonts w:eastAsia="Times New Roman" w:cs="Calibri"/>
                <w:lang w:val="es-CR" w:eastAsia="en-AU"/>
              </w:rPr>
              <w:t xml:space="preserve"> operacional</w:t>
            </w:r>
            <w:r w:rsidRPr="00E5429E">
              <w:rPr>
                <w:rFonts w:eastAsia="Times New Roman" w:cs="Calibri"/>
                <w:lang w:val="es-CR" w:eastAsia="en-AU"/>
              </w:rPr>
              <w:t xml:space="preserve"> utilizados para la toma de decisiones de gestión y la mejora continua.</w:t>
            </w:r>
          </w:p>
          <w:p w14:paraId="5C124150" w14:textId="6D5F8681" w:rsidR="003D7557" w:rsidRPr="00E5429E" w:rsidRDefault="00E5429E" w:rsidP="003D7557">
            <w:pPr>
              <w:pStyle w:val="Prrafodelista"/>
              <w:numPr>
                <w:ilvl w:val="0"/>
                <w:numId w:val="29"/>
              </w:numPr>
              <w:spacing w:after="0"/>
              <w:rPr>
                <w:rFonts w:eastAsia="Times New Roman" w:cs="Calibri"/>
                <w:lang w:val="es-CR" w:eastAsia="en-AU"/>
              </w:rPr>
            </w:pPr>
            <w:r>
              <w:rPr>
                <w:rFonts w:eastAsia="Times New Roman" w:cs="Calibri"/>
                <w:lang w:val="es-CR" w:eastAsia="en-AU"/>
              </w:rPr>
              <w:t>Evidencia de:</w:t>
            </w:r>
          </w:p>
          <w:p w14:paraId="745A43E6" w14:textId="77777777" w:rsidR="00E5429E" w:rsidRDefault="00E5429E" w:rsidP="003D7557">
            <w:pPr>
              <w:pStyle w:val="Prrafodelista"/>
              <w:numPr>
                <w:ilvl w:val="1"/>
                <w:numId w:val="29"/>
              </w:numPr>
              <w:spacing w:after="0"/>
              <w:rPr>
                <w:rFonts w:eastAsia="Times New Roman" w:cs="Calibri"/>
                <w:lang w:val="es-CR" w:eastAsia="en-AU"/>
              </w:rPr>
            </w:pPr>
            <w:r w:rsidRPr="00E5429E">
              <w:rPr>
                <w:rFonts w:eastAsia="Times New Roman" w:cs="Calibri"/>
                <w:lang w:val="es-CR" w:eastAsia="en-AU"/>
              </w:rPr>
              <w:t>Incorporación de las lecciones aprendidas en los procesos operativos y de SMS;</w:t>
            </w:r>
          </w:p>
          <w:p w14:paraId="7398A3EB" w14:textId="77777777" w:rsidR="00E5429E" w:rsidRPr="00E5429E" w:rsidRDefault="00E5429E" w:rsidP="003D7557">
            <w:pPr>
              <w:pStyle w:val="Prrafodelista"/>
              <w:numPr>
                <w:ilvl w:val="1"/>
                <w:numId w:val="29"/>
              </w:numPr>
              <w:spacing w:after="0"/>
              <w:rPr>
                <w:rFonts w:eastAsia="Times New Roman" w:cs="Calibri"/>
                <w:lang w:val="es-CR" w:eastAsia="en-AU"/>
              </w:rPr>
            </w:pPr>
            <w:r w:rsidRPr="00E5429E">
              <w:rPr>
                <w:rFonts w:eastAsia="Times New Roman" w:cs="Calibri"/>
                <w:lang w:val="es-CR" w:eastAsia="en-AU"/>
              </w:rPr>
              <w:t>Se buscan y adoptan las mejores prácticas;</w:t>
            </w:r>
          </w:p>
          <w:p w14:paraId="6F0AD9B2" w14:textId="77777777" w:rsidR="00E5429E" w:rsidRDefault="00E5429E" w:rsidP="003D7557">
            <w:pPr>
              <w:pStyle w:val="Prrafodelista"/>
              <w:numPr>
                <w:ilvl w:val="1"/>
                <w:numId w:val="29"/>
              </w:numPr>
              <w:spacing w:after="0"/>
              <w:rPr>
                <w:rFonts w:eastAsia="Times New Roman" w:cs="Calibri"/>
                <w:lang w:val="es-CR" w:eastAsia="en-AU"/>
              </w:rPr>
            </w:pPr>
            <w:r w:rsidRPr="00E5429E">
              <w:rPr>
                <w:rFonts w:eastAsia="Times New Roman" w:cs="Calibri"/>
                <w:lang w:val="es-CR" w:eastAsia="en-AU"/>
              </w:rPr>
              <w:t>Realización y seguimiento de encuestas y evaluaciones de la cultura organizacional;</w:t>
            </w:r>
          </w:p>
          <w:p w14:paraId="1A97A152" w14:textId="77777777" w:rsidR="00A07A10" w:rsidRDefault="00A07A10" w:rsidP="00315CC6">
            <w:pPr>
              <w:pStyle w:val="Prrafodelista"/>
              <w:numPr>
                <w:ilvl w:val="1"/>
                <w:numId w:val="29"/>
              </w:numPr>
              <w:spacing w:after="0"/>
              <w:rPr>
                <w:rFonts w:eastAsia="Times New Roman" w:cs="Calibri"/>
                <w:lang w:val="es-CR" w:eastAsia="en-AU"/>
              </w:rPr>
            </w:pPr>
            <w:r w:rsidRPr="00A07A10">
              <w:rPr>
                <w:rFonts w:eastAsia="Times New Roman" w:cs="Calibri"/>
                <w:lang w:val="es-CR" w:eastAsia="en-AU"/>
              </w:rPr>
              <w:t>Los datos se analizan y los resultados se comparten con los comités de seguridad; y</w:t>
            </w:r>
          </w:p>
          <w:p w14:paraId="3DCEC3EF" w14:textId="6652BC9E" w:rsidR="003D7557" w:rsidRPr="00A07A10" w:rsidRDefault="00A07A10" w:rsidP="00315CC6">
            <w:pPr>
              <w:pStyle w:val="Prrafodelista"/>
              <w:numPr>
                <w:ilvl w:val="1"/>
                <w:numId w:val="29"/>
              </w:numPr>
              <w:spacing w:after="0"/>
              <w:rPr>
                <w:rFonts w:eastAsia="Times New Roman" w:cs="Calibri"/>
                <w:lang w:val="es-CR" w:eastAsia="en-AU"/>
              </w:rPr>
            </w:pPr>
            <w:r>
              <w:rPr>
                <w:rFonts w:eastAsia="Times New Roman" w:cs="Calibri"/>
                <w:lang w:val="es-CR" w:eastAsia="en-AU"/>
              </w:rPr>
              <w:t xml:space="preserve">Acciones de seguimiento. </w:t>
            </w:r>
          </w:p>
          <w:p w14:paraId="403F7680" w14:textId="59159AA0" w:rsidR="00A03DD3" w:rsidRPr="00A07A10" w:rsidRDefault="00A07A10" w:rsidP="00A03DD3">
            <w:pPr>
              <w:pStyle w:val="Prrafodelista"/>
              <w:numPr>
                <w:ilvl w:val="0"/>
                <w:numId w:val="29"/>
              </w:numPr>
              <w:spacing w:after="0"/>
              <w:rPr>
                <w:rFonts w:eastAsia="Times New Roman" w:cs="Calibri"/>
                <w:lang w:val="es-CR" w:eastAsia="en-AU"/>
              </w:rPr>
            </w:pPr>
            <w:r w:rsidRPr="00A07A10">
              <w:rPr>
                <w:rFonts w:eastAsia="Times New Roman" w:cs="Calibri"/>
                <w:lang w:val="es-CR" w:eastAsia="en-AU"/>
              </w:rPr>
              <w:t>La información de sucesos externos, informes de investigación, reuniones de seguridad</w:t>
            </w:r>
            <w:r>
              <w:rPr>
                <w:rFonts w:eastAsia="Times New Roman" w:cs="Calibri"/>
                <w:lang w:val="es-CR" w:eastAsia="en-AU"/>
              </w:rPr>
              <w:t xml:space="preserve"> operacional</w:t>
            </w:r>
            <w:r w:rsidRPr="00A07A10">
              <w:rPr>
                <w:rFonts w:eastAsia="Times New Roman" w:cs="Calibri"/>
                <w:lang w:val="es-CR" w:eastAsia="en-AU"/>
              </w:rPr>
              <w:t>, informes de peligros, auditorías y análisis de datos de seguridad</w:t>
            </w:r>
            <w:r>
              <w:rPr>
                <w:rFonts w:eastAsia="Times New Roman" w:cs="Calibri"/>
                <w:lang w:val="es-CR" w:eastAsia="en-AU"/>
              </w:rPr>
              <w:t xml:space="preserve"> operacional</w:t>
            </w:r>
            <w:r w:rsidRPr="00A07A10">
              <w:rPr>
                <w:rFonts w:eastAsia="Times New Roman" w:cs="Calibri"/>
                <w:lang w:val="es-CR" w:eastAsia="en-AU"/>
              </w:rPr>
              <w:t xml:space="preserve"> contribuyen a la mejora continua del SMS.</w:t>
            </w:r>
          </w:p>
        </w:tc>
      </w:tr>
      <w:tr w:rsidR="00F35A20" w:rsidRPr="003540A1" w14:paraId="1709A0D0" w14:textId="77777777" w:rsidTr="00F44266">
        <w:trPr>
          <w:trHeight w:val="20"/>
        </w:trPr>
        <w:tc>
          <w:tcPr>
            <w:tcW w:w="510" w:type="dxa"/>
            <w:vMerge/>
            <w:tcBorders>
              <w:left w:val="single" w:sz="4" w:space="0" w:color="000000"/>
              <w:right w:val="single" w:sz="4" w:space="0" w:color="000000"/>
            </w:tcBorders>
            <w:shd w:val="clear" w:color="auto" w:fill="D9D9D9"/>
          </w:tcPr>
          <w:p w14:paraId="0B463BA5" w14:textId="0F70F21C" w:rsidR="00463596" w:rsidRPr="00A07A10" w:rsidRDefault="00463596"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206AE5B6" w14:textId="71162F69" w:rsidR="00463596" w:rsidRPr="00A07A10" w:rsidRDefault="00463596" w:rsidP="00F44266">
            <w:pPr>
              <w:pStyle w:val="Sinespaciado"/>
              <w:spacing w:line="276" w:lineRule="auto"/>
              <w:rPr>
                <w:rFonts w:cs="Calibri"/>
                <w:b/>
                <w:lang w:val="es-CR"/>
              </w:rPr>
            </w:pPr>
            <w:r w:rsidRPr="00A07A10">
              <w:rPr>
                <w:rFonts w:cs="Calibri"/>
                <w:b/>
                <w:lang w:val="es-CR"/>
              </w:rPr>
              <w:t>Present</w:t>
            </w:r>
            <w:r w:rsidR="00A07A10" w:rsidRPr="00A07A10">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3FFB3682" w14:textId="5DAE33E3" w:rsidR="00463596" w:rsidRPr="00A07A10" w:rsidRDefault="00A07A10" w:rsidP="00F44266">
            <w:pPr>
              <w:spacing w:after="0"/>
              <w:rPr>
                <w:rFonts w:eastAsia="Times New Roman" w:cs="Calibri"/>
                <w:b/>
                <w:lang w:val="es-CR" w:eastAsia="en-AU"/>
              </w:rPr>
            </w:pPr>
            <w:r w:rsidRPr="00A07A10">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2366E654" w14:textId="10BCADDD" w:rsidR="00463596" w:rsidRPr="00A07A10" w:rsidRDefault="0098392B" w:rsidP="00F44266">
            <w:pPr>
              <w:spacing w:after="0"/>
              <w:rPr>
                <w:rFonts w:eastAsia="Times New Roman" w:cs="Calibri"/>
                <w:b/>
                <w:lang w:val="es-CR" w:eastAsia="en-AU"/>
              </w:rPr>
            </w:pPr>
            <w:r w:rsidRPr="00A07A10">
              <w:rPr>
                <w:rFonts w:cs="Calibri"/>
                <w:b/>
                <w:lang w:val="es-CR"/>
              </w:rPr>
              <w:t>Operat</w:t>
            </w:r>
            <w:r w:rsidR="00A07A10" w:rsidRPr="00A07A10">
              <w:rPr>
                <w:rFonts w:cs="Calibri"/>
                <w:b/>
                <w:lang w:val="es-CR"/>
              </w:rPr>
              <w: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D9EFAD5" w14:textId="10626EAE" w:rsidR="00463596" w:rsidRPr="00261845" w:rsidRDefault="00261845" w:rsidP="00F44266">
            <w:pPr>
              <w:tabs>
                <w:tab w:val="left" w:pos="2580"/>
              </w:tabs>
              <w:spacing w:after="0"/>
              <w:rPr>
                <w:rFonts w:eastAsia="Times New Roman" w:cs="Calibri"/>
                <w:b/>
                <w:lang w:val="es-CR" w:eastAsia="en-AU"/>
              </w:rPr>
            </w:pPr>
            <w:r w:rsidRPr="00261845">
              <w:rPr>
                <w:rFonts w:cs="Calibri"/>
                <w:b/>
                <w:lang w:val="es-CR"/>
              </w:rPr>
              <w:t>Efectivo</w:t>
            </w:r>
          </w:p>
        </w:tc>
      </w:tr>
      <w:tr w:rsidR="00463596" w:rsidRPr="008249F0" w14:paraId="5E4926A0" w14:textId="77777777" w:rsidTr="008233ED">
        <w:trPr>
          <w:trHeight w:val="560"/>
        </w:trPr>
        <w:tc>
          <w:tcPr>
            <w:tcW w:w="510" w:type="dxa"/>
            <w:vMerge/>
            <w:tcBorders>
              <w:left w:val="single" w:sz="4" w:space="0" w:color="000000"/>
              <w:right w:val="single" w:sz="4" w:space="0" w:color="000000"/>
            </w:tcBorders>
          </w:tcPr>
          <w:p w14:paraId="676B0076" w14:textId="77777777" w:rsidR="00463596" w:rsidRPr="003540A1" w:rsidRDefault="00463596"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0EFD91DA" w14:textId="524542D5" w:rsidR="00463596" w:rsidRPr="00A07A10" w:rsidRDefault="00A07A10" w:rsidP="00A07A10">
            <w:pPr>
              <w:pStyle w:val="TableNormalLeft"/>
              <w:jc w:val="both"/>
              <w:rPr>
                <w:lang w:val="es-CR"/>
              </w:rPr>
            </w:pPr>
            <w:r w:rsidRPr="00A07A10">
              <w:rPr>
                <w:lang w:val="es-CR"/>
              </w:rPr>
              <w:t>Existe un proceso para monitorear y revisar la efectividad del SMS utilizando los datos y la información disponibles.</w:t>
            </w:r>
          </w:p>
        </w:tc>
        <w:tc>
          <w:tcPr>
            <w:tcW w:w="3727" w:type="dxa"/>
            <w:gridSpan w:val="4"/>
            <w:tcBorders>
              <w:top w:val="single" w:sz="4" w:space="0" w:color="auto"/>
              <w:left w:val="single" w:sz="4" w:space="0" w:color="000000"/>
              <w:bottom w:val="single" w:sz="4" w:space="0" w:color="auto"/>
              <w:right w:val="single" w:sz="4" w:space="0" w:color="000000"/>
            </w:tcBorders>
          </w:tcPr>
          <w:p w14:paraId="2361924B" w14:textId="27736879" w:rsidR="00A07A10" w:rsidRPr="00A07A10" w:rsidRDefault="00A07A10" w:rsidP="00A07A10">
            <w:pPr>
              <w:pStyle w:val="TableNormalLeft"/>
              <w:jc w:val="both"/>
              <w:rPr>
                <w:lang w:val="es-CR"/>
              </w:rPr>
            </w:pPr>
            <w:r w:rsidRPr="00A07A10">
              <w:rPr>
                <w:lang w:val="es-CR"/>
              </w:rPr>
              <w:t>El SMS se revisa periódicamente y la revisión está respaldada por información y actividades de garantía de seguridad</w:t>
            </w:r>
            <w:r>
              <w:rPr>
                <w:lang w:val="es-CR"/>
              </w:rPr>
              <w:t xml:space="preserve"> operacional</w:t>
            </w:r>
            <w:r w:rsidRPr="00A07A10">
              <w:rPr>
                <w:lang w:val="es-CR"/>
              </w:rPr>
              <w:t>.</w:t>
            </w:r>
          </w:p>
          <w:p w14:paraId="7135FB9E" w14:textId="77777777" w:rsidR="00A07A10" w:rsidRPr="00A07A10" w:rsidRDefault="00A07A10" w:rsidP="00A07A10">
            <w:pPr>
              <w:pStyle w:val="TableNormalLeft"/>
              <w:jc w:val="both"/>
              <w:rPr>
                <w:lang w:val="es-CR"/>
              </w:rPr>
            </w:pPr>
            <w:r w:rsidRPr="00A07A10">
              <w:rPr>
                <w:lang w:val="es-CR"/>
              </w:rPr>
              <w:t>Están involucrados la alta dirección y los diferentes departamentos.</w:t>
            </w:r>
          </w:p>
          <w:p w14:paraId="3F02DB54" w14:textId="77777777" w:rsidR="00A07A10" w:rsidRPr="00A07A10" w:rsidRDefault="00A07A10" w:rsidP="00A07A10">
            <w:pPr>
              <w:pStyle w:val="TableNormalLeft"/>
              <w:jc w:val="both"/>
              <w:rPr>
                <w:lang w:val="es-CR"/>
              </w:rPr>
            </w:pPr>
            <w:r w:rsidRPr="00A07A10">
              <w:rPr>
                <w:lang w:val="es-CR"/>
              </w:rPr>
              <w:t>La toma de decisiones se basa en datos.</w:t>
            </w:r>
          </w:p>
          <w:p w14:paraId="4F3A533B" w14:textId="6BA4F3F7" w:rsidR="00463596" w:rsidRPr="00A07A10" w:rsidRDefault="00A07A10" w:rsidP="00A07A10">
            <w:pPr>
              <w:pStyle w:val="TableNormalLeft"/>
              <w:jc w:val="both"/>
              <w:rPr>
                <w:lang w:val="es-CR"/>
              </w:rPr>
            </w:pPr>
            <w:r w:rsidRPr="00A07A10">
              <w:rPr>
                <w:lang w:val="es-CR"/>
              </w:rPr>
              <w:t>La información externa se considera además de la información interna.</w:t>
            </w:r>
          </w:p>
        </w:tc>
        <w:tc>
          <w:tcPr>
            <w:tcW w:w="3727" w:type="dxa"/>
            <w:gridSpan w:val="3"/>
            <w:tcBorders>
              <w:top w:val="single" w:sz="4" w:space="0" w:color="auto"/>
              <w:left w:val="single" w:sz="4" w:space="0" w:color="000000"/>
              <w:bottom w:val="single" w:sz="4" w:space="0" w:color="auto"/>
              <w:right w:val="single" w:sz="4" w:space="0" w:color="000000"/>
            </w:tcBorders>
          </w:tcPr>
          <w:p w14:paraId="0B97E4B7" w14:textId="5DD18802" w:rsidR="00463596" w:rsidRPr="00A07A10" w:rsidRDefault="00A07A10" w:rsidP="00261845">
            <w:pPr>
              <w:pStyle w:val="TableNormalLeft"/>
              <w:jc w:val="both"/>
              <w:rPr>
                <w:lang w:val="es-CR"/>
              </w:rPr>
            </w:pPr>
            <w:r w:rsidRPr="00A07A10">
              <w:rPr>
                <w:lang w:val="es-CR"/>
              </w:rPr>
              <w:t>Existe evidencia de que el SMS se revisa periódicamente para respaldar la evaluación de su eficacia y la adopción de las medidas adecuadas.</w:t>
            </w:r>
          </w:p>
        </w:tc>
        <w:tc>
          <w:tcPr>
            <w:tcW w:w="3727" w:type="dxa"/>
            <w:gridSpan w:val="2"/>
            <w:tcBorders>
              <w:top w:val="single" w:sz="4" w:space="0" w:color="auto"/>
              <w:left w:val="single" w:sz="4" w:space="0" w:color="000000"/>
              <w:bottom w:val="single" w:sz="4" w:space="0" w:color="auto"/>
              <w:right w:val="single" w:sz="4" w:space="0" w:color="000000"/>
            </w:tcBorders>
          </w:tcPr>
          <w:p w14:paraId="469BB3AF" w14:textId="2BCBB04E" w:rsidR="00463596" w:rsidRPr="00261845" w:rsidRDefault="00261845" w:rsidP="00261845">
            <w:pPr>
              <w:pStyle w:val="TableNormalLeft"/>
              <w:jc w:val="both"/>
              <w:rPr>
                <w:strike/>
                <w:lang w:val="es-CR"/>
              </w:rPr>
            </w:pPr>
            <w:r w:rsidRPr="00261845">
              <w:rPr>
                <w:lang w:val="es-CR"/>
              </w:rPr>
              <w:t>La evaluación de la efectividad del SMS utiliza múltiples fuentes de información, incluido el análisis de datos de seguridad operacional que respalda las decisiones para mejoras continuas.</w:t>
            </w:r>
          </w:p>
        </w:tc>
      </w:tr>
    </w:tbl>
    <w:p w14:paraId="375BB11A" w14:textId="77777777" w:rsidR="0087271E" w:rsidRPr="00261845" w:rsidRDefault="00463596" w:rsidP="004324D6">
      <w:pPr>
        <w:rPr>
          <w:b/>
          <w:lang w:val="es-CR"/>
        </w:rPr>
      </w:pPr>
      <w:r w:rsidRPr="00261845">
        <w:rPr>
          <w:b/>
          <w:lang w:val="es-CR"/>
        </w:rPr>
        <w:br w:type="page"/>
      </w:r>
    </w:p>
    <w:p w14:paraId="53A5F847" w14:textId="5165DB0F" w:rsidR="0087271E" w:rsidRPr="00BC4791" w:rsidRDefault="000A1C37" w:rsidP="00834201">
      <w:pPr>
        <w:pStyle w:val="Ttulo1"/>
        <w:rPr>
          <w:lang w:val="es-CR"/>
        </w:rPr>
      </w:pPr>
      <w:bookmarkStart w:id="16" w:name="_Toc74599021"/>
      <w:r w:rsidRPr="00BC4791">
        <w:rPr>
          <w:lang w:val="es-CR"/>
        </w:rPr>
        <w:lastRenderedPageBreak/>
        <w:t xml:space="preserve">3. </w:t>
      </w:r>
      <w:r w:rsidR="00BC4791" w:rsidRPr="00BC4791">
        <w:rPr>
          <w:lang w:val="es-CR"/>
        </w:rPr>
        <w:t>POLÍTICA Y OBJETIVOS DE SEGURIDAD OPERACIO</w:t>
      </w:r>
      <w:r w:rsidR="00BC4791">
        <w:rPr>
          <w:lang w:val="es-CR"/>
        </w:rPr>
        <w:t>NAL</w:t>
      </w:r>
      <w:r w:rsidR="004F269E" w:rsidRPr="00BC4791">
        <w:rPr>
          <w:lang w:val="es-CR"/>
        </w:rPr>
        <w:t xml:space="preserve"> (</w:t>
      </w:r>
      <w:r w:rsidR="00BC4791">
        <w:rPr>
          <w:lang w:val="es-CR"/>
        </w:rPr>
        <w:t>Anexo</w:t>
      </w:r>
      <w:r w:rsidR="004F269E" w:rsidRPr="00BC4791">
        <w:rPr>
          <w:lang w:val="es-CR"/>
        </w:rPr>
        <w:t xml:space="preserve"> 19 component</w:t>
      </w:r>
      <w:r w:rsidR="00BC4791">
        <w:rPr>
          <w:lang w:val="es-CR"/>
        </w:rPr>
        <w:t>e</w:t>
      </w:r>
      <w:r w:rsidR="004F269E" w:rsidRPr="00BC4791">
        <w:rPr>
          <w:lang w:val="es-CR"/>
        </w:rPr>
        <w:t xml:space="preserve"> 1</w:t>
      </w:r>
      <w:r w:rsidR="00BC4791">
        <w:rPr>
          <w:lang w:val="es-CR"/>
        </w:rPr>
        <w:t xml:space="preserve"> / RAC</w:t>
      </w:r>
      <w:r w:rsidR="0063092C">
        <w:rPr>
          <w:lang w:val="es-CR"/>
        </w:rPr>
        <w:t>19</w:t>
      </w:r>
      <w:r w:rsidR="00D27735">
        <w:rPr>
          <w:lang w:val="es-CR"/>
        </w:rPr>
        <w:t xml:space="preserve"> Subparte C / Doc.9859, 9.3</w:t>
      </w:r>
      <w:r w:rsidR="004F269E" w:rsidRPr="00BC4791">
        <w:rPr>
          <w:lang w:val="es-CR"/>
        </w:rPr>
        <w:t>)</w:t>
      </w:r>
      <w:bookmarkEnd w:id="16"/>
    </w:p>
    <w:p w14:paraId="2132A0B9" w14:textId="18E549BB" w:rsidR="004C3CE6" w:rsidRPr="0063092C" w:rsidRDefault="0021616B" w:rsidP="00834201">
      <w:pPr>
        <w:pStyle w:val="Ttulo2"/>
        <w:rPr>
          <w:lang w:val="es-CR"/>
        </w:rPr>
      </w:pPr>
      <w:bookmarkStart w:id="17" w:name="_Toc74599022"/>
      <w:r w:rsidRPr="0063092C">
        <w:rPr>
          <w:lang w:val="es-CR"/>
        </w:rPr>
        <w:t>3</w:t>
      </w:r>
      <w:r w:rsidR="004C3CE6" w:rsidRPr="0063092C">
        <w:rPr>
          <w:lang w:val="es-CR"/>
        </w:rPr>
        <w:t xml:space="preserve">.1 </w:t>
      </w:r>
      <w:r w:rsidR="004C3CE6" w:rsidRPr="0063092C">
        <w:rPr>
          <w:lang w:val="es-CR"/>
        </w:rPr>
        <w:tab/>
      </w:r>
      <w:r w:rsidR="0063092C" w:rsidRPr="0063092C">
        <w:rPr>
          <w:lang w:val="es-CR"/>
        </w:rPr>
        <w:t>COMPROMISO DE LA DIRECCIÓN</w:t>
      </w:r>
      <w:r w:rsidRPr="0063092C">
        <w:rPr>
          <w:lang w:val="es-CR"/>
        </w:rPr>
        <w:t xml:space="preserve"> (</w:t>
      </w:r>
      <w:r w:rsidR="0063092C">
        <w:rPr>
          <w:lang w:val="es-CR"/>
        </w:rPr>
        <w:t>Anexo</w:t>
      </w:r>
      <w:r w:rsidRPr="0063092C">
        <w:rPr>
          <w:lang w:val="es-CR"/>
        </w:rPr>
        <w:t xml:space="preserve"> 19 element</w:t>
      </w:r>
      <w:r w:rsidR="0063092C">
        <w:rPr>
          <w:lang w:val="es-CR"/>
        </w:rPr>
        <w:t>o</w:t>
      </w:r>
      <w:r w:rsidRPr="0063092C">
        <w:rPr>
          <w:lang w:val="es-CR"/>
        </w:rPr>
        <w:t xml:space="preserve"> 1.1</w:t>
      </w:r>
      <w:r w:rsidR="0063092C">
        <w:rPr>
          <w:lang w:val="es-CR"/>
        </w:rPr>
        <w:t xml:space="preserve"> / RAC 19.025</w:t>
      </w:r>
      <w:r w:rsidR="00C2116B">
        <w:rPr>
          <w:lang w:val="es-CR"/>
        </w:rPr>
        <w:t xml:space="preserve"> / Doc.9859 OACI, 9.3.4</w:t>
      </w:r>
      <w:r w:rsidRPr="0063092C">
        <w:rPr>
          <w:lang w:val="es-CR"/>
        </w:rPr>
        <w:t>)</w:t>
      </w:r>
      <w:bookmarkEnd w:id="17"/>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4F78407E" w14:textId="77777777" w:rsidTr="00F44266">
        <w:trPr>
          <w:trHeight w:val="186"/>
        </w:trPr>
        <w:tc>
          <w:tcPr>
            <w:tcW w:w="510" w:type="dxa"/>
            <w:vMerge w:val="restart"/>
            <w:shd w:val="clear" w:color="auto" w:fill="D9D9D9"/>
            <w:textDirection w:val="btLr"/>
            <w:vAlign w:val="center"/>
          </w:tcPr>
          <w:p w14:paraId="2E4CA662" w14:textId="572A9E40" w:rsidR="00B70ED0" w:rsidRPr="00C2116B" w:rsidRDefault="00C2116B" w:rsidP="00F44266">
            <w:pPr>
              <w:spacing w:after="0"/>
              <w:ind w:left="113" w:right="113"/>
              <w:jc w:val="center"/>
              <w:rPr>
                <w:rFonts w:cs="Calibri"/>
                <w:b/>
                <w:lang w:val="es-CR"/>
              </w:rPr>
            </w:pPr>
            <w:r w:rsidRPr="00C2116B">
              <w:rPr>
                <w:rFonts w:cs="Calibri"/>
                <w:b/>
                <w:lang w:val="es-CR"/>
              </w:rPr>
              <w:t>Evaluación</w:t>
            </w:r>
          </w:p>
        </w:tc>
        <w:tc>
          <w:tcPr>
            <w:tcW w:w="6629" w:type="dxa"/>
            <w:gridSpan w:val="3"/>
            <w:tcBorders>
              <w:bottom w:val="single" w:sz="4" w:space="0" w:color="auto"/>
            </w:tcBorders>
            <w:shd w:val="clear" w:color="auto" w:fill="D9D9D9"/>
          </w:tcPr>
          <w:p w14:paraId="4D97DAE3" w14:textId="735E6142" w:rsidR="00B70ED0" w:rsidRPr="00C2116B" w:rsidRDefault="00C2116B" w:rsidP="00F44266">
            <w:pPr>
              <w:spacing w:after="0"/>
              <w:rPr>
                <w:rFonts w:cs="Calibri"/>
                <w:b/>
                <w:lang w:val="es-CR"/>
              </w:rPr>
            </w:pPr>
            <w:r w:rsidRPr="00C2116B">
              <w:rPr>
                <w:rFonts w:cs="Calibri"/>
                <w:b/>
                <w:lang w:val="es-CR"/>
              </w:rPr>
              <w:t>Indicadores de cumplimiento y de</w:t>
            </w:r>
            <w:r>
              <w:rPr>
                <w:rFonts w:cs="Calibri"/>
                <w:b/>
                <w:lang w:val="es-CR"/>
              </w:rPr>
              <w:t>sempeño</w:t>
            </w:r>
          </w:p>
        </w:tc>
        <w:tc>
          <w:tcPr>
            <w:tcW w:w="319" w:type="dxa"/>
            <w:tcBorders>
              <w:bottom w:val="single" w:sz="4" w:space="0" w:color="auto"/>
            </w:tcBorders>
            <w:shd w:val="clear" w:color="auto" w:fill="D9D9D9"/>
          </w:tcPr>
          <w:p w14:paraId="55B515C6" w14:textId="77777777" w:rsidR="00B70ED0" w:rsidRPr="003540A1" w:rsidRDefault="00B70ED0"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1F112892" w14:textId="793BBBBB" w:rsidR="00B70ED0" w:rsidRPr="003540A1" w:rsidRDefault="00C2116B"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704E2222" w14:textId="77777777" w:rsidR="00B70ED0" w:rsidRPr="003540A1" w:rsidRDefault="00B70ED0"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00805BEE" w14:textId="77777777" w:rsidR="00B70ED0" w:rsidRPr="003540A1" w:rsidRDefault="00B70ED0"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57536A63" w14:textId="3B15E1A2" w:rsidR="00B70ED0" w:rsidRPr="00C2116B" w:rsidRDefault="00C2116B" w:rsidP="00F44266">
            <w:pPr>
              <w:spacing w:after="0"/>
              <w:rPr>
                <w:rFonts w:cs="Calibri"/>
                <w:b/>
                <w:lang w:val="es-CR"/>
              </w:rPr>
            </w:pPr>
            <w:r w:rsidRPr="00C2116B">
              <w:rPr>
                <w:rFonts w:cs="Calibri"/>
                <w:b/>
                <w:lang w:val="es-CR"/>
              </w:rPr>
              <w:t>Cómo se logra</w:t>
            </w:r>
          </w:p>
        </w:tc>
        <w:tc>
          <w:tcPr>
            <w:tcW w:w="3260" w:type="dxa"/>
            <w:tcBorders>
              <w:bottom w:val="single" w:sz="4" w:space="0" w:color="auto"/>
            </w:tcBorders>
            <w:shd w:val="clear" w:color="auto" w:fill="D9D9D9"/>
          </w:tcPr>
          <w:p w14:paraId="36254942" w14:textId="02EA82FF" w:rsidR="00B70ED0" w:rsidRPr="00C2116B" w:rsidRDefault="00C2116B" w:rsidP="00F44266">
            <w:pPr>
              <w:spacing w:after="0"/>
              <w:rPr>
                <w:rFonts w:cs="Calibri"/>
                <w:b/>
                <w:lang w:val="es-CR"/>
              </w:rPr>
            </w:pPr>
            <w:r w:rsidRPr="00C2116B">
              <w:rPr>
                <w:rFonts w:cs="Calibri"/>
                <w:b/>
                <w:lang w:val="es-CR"/>
              </w:rPr>
              <w:t>Comentarios</w:t>
            </w:r>
          </w:p>
        </w:tc>
      </w:tr>
      <w:tr w:rsidR="00F35A20" w:rsidRPr="008249F0" w14:paraId="6876DFD4" w14:textId="77777777" w:rsidTr="00851D6F">
        <w:trPr>
          <w:trHeight w:val="527"/>
        </w:trPr>
        <w:tc>
          <w:tcPr>
            <w:tcW w:w="510" w:type="dxa"/>
            <w:vMerge/>
          </w:tcPr>
          <w:p w14:paraId="534F019B" w14:textId="77777777" w:rsidR="00B70ED0" w:rsidRPr="003540A1" w:rsidRDefault="00B70ED0" w:rsidP="00F44266">
            <w:pPr>
              <w:spacing w:after="0"/>
              <w:rPr>
                <w:rFonts w:cs="Calibri"/>
              </w:rPr>
            </w:pPr>
            <w:permStart w:id="782247652" w:edGrp="everyone" w:colFirst="3" w:colLast="3"/>
            <w:permStart w:id="408059646" w:edGrp="everyone" w:colFirst="4" w:colLast="4"/>
            <w:permStart w:id="1440622489" w:edGrp="everyone" w:colFirst="5" w:colLast="5"/>
            <w:permStart w:id="1405578756" w:edGrp="everyone" w:colFirst="6" w:colLast="6"/>
            <w:permStart w:id="333262977" w:edGrp="everyone" w:colFirst="7" w:colLast="7"/>
            <w:permStart w:id="1472607847" w:edGrp="everyone" w:colFirst="8" w:colLast="8"/>
          </w:p>
        </w:tc>
        <w:tc>
          <w:tcPr>
            <w:tcW w:w="959" w:type="dxa"/>
            <w:tcBorders>
              <w:top w:val="single" w:sz="4" w:space="0" w:color="auto"/>
              <w:bottom w:val="single" w:sz="4" w:space="0" w:color="auto"/>
            </w:tcBorders>
            <w:shd w:val="clear" w:color="auto" w:fill="auto"/>
          </w:tcPr>
          <w:p w14:paraId="18FD7D5D" w14:textId="77777777" w:rsidR="00B70ED0" w:rsidRDefault="0021616B" w:rsidP="00F44266">
            <w:r>
              <w:t>3</w:t>
            </w:r>
            <w:r w:rsidR="00B70ED0" w:rsidRPr="00D3347E">
              <w:t>.1.1</w:t>
            </w:r>
          </w:p>
        </w:tc>
        <w:tc>
          <w:tcPr>
            <w:tcW w:w="5670" w:type="dxa"/>
            <w:gridSpan w:val="2"/>
            <w:tcBorders>
              <w:top w:val="single" w:sz="4" w:space="0" w:color="auto"/>
              <w:bottom w:val="single" w:sz="4" w:space="0" w:color="auto"/>
            </w:tcBorders>
            <w:shd w:val="clear" w:color="auto" w:fill="auto"/>
          </w:tcPr>
          <w:p w14:paraId="4FBF1B65" w14:textId="6BB907C9" w:rsidR="00B70ED0" w:rsidRPr="00C2116B" w:rsidRDefault="00C2116B" w:rsidP="00C2116B">
            <w:pPr>
              <w:pStyle w:val="TableNormalLeft"/>
              <w:jc w:val="both"/>
              <w:rPr>
                <w:lang w:val="es-CR"/>
              </w:rPr>
            </w:pPr>
            <w:r w:rsidRPr="00C2116B">
              <w:rPr>
                <w:lang w:val="es-CR"/>
              </w:rPr>
              <w:t xml:space="preserve">Existe una política de seguridad, firmada por el </w:t>
            </w:r>
            <w:r>
              <w:rPr>
                <w:lang w:val="es-CR"/>
              </w:rPr>
              <w:t>Ejecutivo</w:t>
            </w:r>
            <w:r w:rsidRPr="00C2116B">
              <w:rPr>
                <w:lang w:val="es-CR"/>
              </w:rPr>
              <w:t xml:space="preserve"> Responsable, que incluye un compromiso de mejora continua; observa todos los requisitos y normas legales aplicables; y considera las mejores prácticas</w:t>
            </w:r>
            <w:r w:rsidR="00B70ED0" w:rsidRPr="00C2116B">
              <w:rPr>
                <w:lang w:val="es-CR"/>
              </w:rPr>
              <w:t>.</w:t>
            </w:r>
          </w:p>
        </w:tc>
        <w:tc>
          <w:tcPr>
            <w:tcW w:w="319" w:type="dxa"/>
            <w:tcBorders>
              <w:top w:val="single" w:sz="4" w:space="0" w:color="auto"/>
              <w:bottom w:val="single" w:sz="4" w:space="0" w:color="auto"/>
            </w:tcBorders>
            <w:shd w:val="clear" w:color="auto" w:fill="auto"/>
            <w:vAlign w:val="center"/>
          </w:tcPr>
          <w:p w14:paraId="718ADDE3" w14:textId="77777777" w:rsidR="00B70ED0" w:rsidRPr="00C2116B" w:rsidRDefault="00B70ED0"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76F3264" w14:textId="77777777" w:rsidR="00B70ED0" w:rsidRPr="00C2116B" w:rsidRDefault="00B70ED0"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7FED19F0" w14:textId="77777777" w:rsidR="00B70ED0" w:rsidRPr="00C2116B" w:rsidRDefault="00B70ED0"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60916E1" w14:textId="77777777" w:rsidR="00B70ED0" w:rsidRPr="00C2116B" w:rsidRDefault="00B70ED0"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65BF97F8" w14:textId="77777777" w:rsidR="00B70ED0" w:rsidRPr="00C2116B" w:rsidRDefault="00B70ED0"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0235E3F5" w14:textId="77777777" w:rsidR="00B70ED0" w:rsidRPr="00C2116B" w:rsidRDefault="00B70ED0" w:rsidP="00851D6F">
            <w:pPr>
              <w:spacing w:after="0"/>
              <w:jc w:val="center"/>
              <w:rPr>
                <w:rFonts w:cs="Calibri"/>
                <w:lang w:val="es-CR"/>
              </w:rPr>
            </w:pPr>
          </w:p>
        </w:tc>
      </w:tr>
      <w:tr w:rsidR="00F35A20" w:rsidRPr="008249F0" w14:paraId="22BCBED9" w14:textId="77777777" w:rsidTr="00851D6F">
        <w:trPr>
          <w:trHeight w:val="70"/>
        </w:trPr>
        <w:tc>
          <w:tcPr>
            <w:tcW w:w="510" w:type="dxa"/>
            <w:vMerge/>
          </w:tcPr>
          <w:p w14:paraId="3375C034" w14:textId="77777777" w:rsidR="00B70ED0" w:rsidRPr="00C2116B" w:rsidRDefault="00B70ED0" w:rsidP="00F44266">
            <w:pPr>
              <w:spacing w:after="0"/>
              <w:rPr>
                <w:rFonts w:cs="Calibri"/>
                <w:lang w:val="es-CR"/>
              </w:rPr>
            </w:pPr>
            <w:permStart w:id="314379181" w:edGrp="everyone" w:colFirst="3" w:colLast="3"/>
            <w:permStart w:id="800588660" w:edGrp="everyone" w:colFirst="4" w:colLast="4"/>
            <w:permStart w:id="1479176725" w:edGrp="everyone" w:colFirst="5" w:colLast="5"/>
            <w:permStart w:id="281181766" w:edGrp="everyone" w:colFirst="6" w:colLast="6"/>
            <w:permStart w:id="623125780" w:edGrp="everyone" w:colFirst="7" w:colLast="7"/>
            <w:permStart w:id="1959529942" w:edGrp="everyone" w:colFirst="8" w:colLast="8"/>
            <w:permEnd w:id="782247652"/>
            <w:permEnd w:id="408059646"/>
            <w:permEnd w:id="1440622489"/>
            <w:permEnd w:id="1405578756"/>
            <w:permEnd w:id="333262977"/>
            <w:permEnd w:id="1472607847"/>
          </w:p>
        </w:tc>
        <w:tc>
          <w:tcPr>
            <w:tcW w:w="959" w:type="dxa"/>
            <w:tcBorders>
              <w:top w:val="single" w:sz="4" w:space="0" w:color="auto"/>
              <w:bottom w:val="single" w:sz="4" w:space="0" w:color="auto"/>
            </w:tcBorders>
            <w:shd w:val="clear" w:color="auto" w:fill="auto"/>
          </w:tcPr>
          <w:p w14:paraId="475B62DB" w14:textId="77777777" w:rsidR="00B70ED0" w:rsidRPr="00D3347E" w:rsidRDefault="0021616B" w:rsidP="00F44266">
            <w:pPr>
              <w:spacing w:after="0"/>
            </w:pPr>
            <w:r>
              <w:t>3</w:t>
            </w:r>
            <w:r w:rsidR="00B70ED0" w:rsidRPr="00D3347E">
              <w:t>.1.2</w:t>
            </w:r>
          </w:p>
        </w:tc>
        <w:tc>
          <w:tcPr>
            <w:tcW w:w="5670" w:type="dxa"/>
            <w:gridSpan w:val="2"/>
            <w:tcBorders>
              <w:top w:val="single" w:sz="4" w:space="0" w:color="auto"/>
              <w:bottom w:val="single" w:sz="4" w:space="0" w:color="auto"/>
            </w:tcBorders>
            <w:shd w:val="clear" w:color="auto" w:fill="auto"/>
          </w:tcPr>
          <w:p w14:paraId="17EC4ED7" w14:textId="41BB3F26" w:rsidR="00B70ED0" w:rsidRPr="00C2116B" w:rsidRDefault="00C2116B" w:rsidP="00C2116B">
            <w:pPr>
              <w:pStyle w:val="TableNormalLeft"/>
              <w:jc w:val="both"/>
              <w:rPr>
                <w:sz w:val="20"/>
                <w:lang w:val="es-CR"/>
              </w:rPr>
            </w:pPr>
            <w:r w:rsidRPr="00C2116B">
              <w:rPr>
                <w:lang w:val="es-CR"/>
              </w:rPr>
              <w:t xml:space="preserve">La política de seguridad </w:t>
            </w:r>
            <w:r>
              <w:rPr>
                <w:lang w:val="es-CR"/>
              </w:rPr>
              <w:t xml:space="preserve">operacional </w:t>
            </w:r>
            <w:r w:rsidRPr="00C2116B">
              <w:rPr>
                <w:lang w:val="es-CR"/>
              </w:rPr>
              <w:t xml:space="preserve">incluye una declaración para proporcionar los recursos apropiados y </w:t>
            </w:r>
            <w:r>
              <w:rPr>
                <w:lang w:val="es-CR"/>
              </w:rPr>
              <w:t xml:space="preserve">establece que </w:t>
            </w:r>
            <w:r w:rsidRPr="00C2116B">
              <w:rPr>
                <w:lang w:val="es-CR"/>
              </w:rPr>
              <w:t>la organización está administrando los recursos al anticipar y abordar cualquier deficiencia.</w:t>
            </w:r>
          </w:p>
        </w:tc>
        <w:tc>
          <w:tcPr>
            <w:tcW w:w="319" w:type="dxa"/>
            <w:tcBorders>
              <w:top w:val="single" w:sz="4" w:space="0" w:color="auto"/>
              <w:bottom w:val="single" w:sz="4" w:space="0" w:color="auto"/>
            </w:tcBorders>
            <w:shd w:val="clear" w:color="auto" w:fill="auto"/>
            <w:vAlign w:val="center"/>
          </w:tcPr>
          <w:p w14:paraId="5F995B6E" w14:textId="77777777" w:rsidR="00B70ED0" w:rsidRPr="00C2116B" w:rsidRDefault="00B70ED0"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19557630" w14:textId="77777777" w:rsidR="00B70ED0" w:rsidRPr="00C2116B" w:rsidRDefault="00B70ED0"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7EA3C023" w14:textId="77777777" w:rsidR="00B70ED0" w:rsidRPr="00C2116B" w:rsidRDefault="00B70ED0"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6B0F0176" w14:textId="77777777" w:rsidR="00B70ED0" w:rsidRPr="00C2116B" w:rsidRDefault="00B70ED0"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39B80AB9" w14:textId="77777777" w:rsidR="00B70ED0" w:rsidRPr="00C2116B" w:rsidRDefault="00B70ED0"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6480229D" w14:textId="77777777" w:rsidR="00B70ED0" w:rsidRPr="00C2116B" w:rsidRDefault="00B70ED0" w:rsidP="00851D6F">
            <w:pPr>
              <w:spacing w:after="0"/>
              <w:jc w:val="center"/>
              <w:rPr>
                <w:rFonts w:cs="Calibri"/>
                <w:lang w:val="es-CR"/>
              </w:rPr>
            </w:pPr>
          </w:p>
        </w:tc>
      </w:tr>
      <w:tr w:rsidR="00F35A20" w:rsidRPr="008249F0" w14:paraId="38B21B17" w14:textId="77777777" w:rsidTr="00851D6F">
        <w:trPr>
          <w:trHeight w:val="70"/>
        </w:trPr>
        <w:tc>
          <w:tcPr>
            <w:tcW w:w="510" w:type="dxa"/>
            <w:vMerge/>
          </w:tcPr>
          <w:p w14:paraId="3DF24E31" w14:textId="77777777" w:rsidR="00B70ED0" w:rsidRPr="00C2116B" w:rsidRDefault="00B70ED0" w:rsidP="00F44266">
            <w:pPr>
              <w:spacing w:after="0"/>
              <w:rPr>
                <w:rFonts w:cs="Calibri"/>
                <w:lang w:val="es-CR"/>
              </w:rPr>
            </w:pPr>
            <w:permStart w:id="616826080" w:edGrp="everyone" w:colFirst="3" w:colLast="3"/>
            <w:permStart w:id="258744351" w:edGrp="everyone" w:colFirst="4" w:colLast="4"/>
            <w:permStart w:id="390679867" w:edGrp="everyone" w:colFirst="5" w:colLast="5"/>
            <w:permStart w:id="977500649" w:edGrp="everyone" w:colFirst="6" w:colLast="6"/>
            <w:permStart w:id="1248741789" w:edGrp="everyone" w:colFirst="7" w:colLast="7"/>
            <w:permStart w:id="1136729995" w:edGrp="everyone" w:colFirst="8" w:colLast="8"/>
            <w:permEnd w:id="314379181"/>
            <w:permEnd w:id="800588660"/>
            <w:permEnd w:id="1479176725"/>
            <w:permEnd w:id="281181766"/>
            <w:permEnd w:id="623125780"/>
            <w:permEnd w:id="1959529942"/>
          </w:p>
        </w:tc>
        <w:tc>
          <w:tcPr>
            <w:tcW w:w="959" w:type="dxa"/>
            <w:tcBorders>
              <w:top w:val="single" w:sz="4" w:space="0" w:color="auto"/>
              <w:bottom w:val="single" w:sz="4" w:space="0" w:color="auto"/>
            </w:tcBorders>
            <w:shd w:val="clear" w:color="auto" w:fill="auto"/>
          </w:tcPr>
          <w:p w14:paraId="13AE92F5" w14:textId="77777777" w:rsidR="00B70ED0" w:rsidRPr="00B70ED0" w:rsidRDefault="0021616B" w:rsidP="008C1319">
            <w:pPr>
              <w:spacing w:after="0"/>
            </w:pPr>
            <w:r>
              <w:t>3</w:t>
            </w:r>
            <w:r w:rsidR="00B70ED0">
              <w:t>.1.3</w:t>
            </w:r>
          </w:p>
        </w:tc>
        <w:tc>
          <w:tcPr>
            <w:tcW w:w="5670" w:type="dxa"/>
            <w:gridSpan w:val="2"/>
            <w:tcBorders>
              <w:top w:val="single" w:sz="4" w:space="0" w:color="auto"/>
              <w:bottom w:val="single" w:sz="4" w:space="0" w:color="auto"/>
            </w:tcBorders>
            <w:shd w:val="clear" w:color="auto" w:fill="auto"/>
          </w:tcPr>
          <w:p w14:paraId="2B487CB9" w14:textId="1E40B9B2" w:rsidR="00B70ED0" w:rsidRPr="00C2116B" w:rsidRDefault="00C2116B" w:rsidP="00C2116B">
            <w:pPr>
              <w:pStyle w:val="TableNormalLeft"/>
              <w:jc w:val="both"/>
              <w:rPr>
                <w:lang w:val="es-CR"/>
              </w:rPr>
            </w:pPr>
            <w:r w:rsidRPr="00C2116B">
              <w:rPr>
                <w:lang w:val="es-CR"/>
              </w:rPr>
              <w:t>Existen políticas vigentes para los roles críticos de seguridad</w:t>
            </w:r>
            <w:r>
              <w:rPr>
                <w:lang w:val="es-CR"/>
              </w:rPr>
              <w:t xml:space="preserve"> operacional</w:t>
            </w:r>
            <w:r w:rsidRPr="00C2116B">
              <w:rPr>
                <w:lang w:val="es-CR"/>
              </w:rPr>
              <w:t xml:space="preserve"> relacionados con todos los aspectos de la aptitud para el servicio (por ejemplo, política de alcohol y drogas o fatiga).</w:t>
            </w:r>
          </w:p>
        </w:tc>
        <w:tc>
          <w:tcPr>
            <w:tcW w:w="319" w:type="dxa"/>
            <w:tcBorders>
              <w:top w:val="single" w:sz="4" w:space="0" w:color="auto"/>
              <w:bottom w:val="single" w:sz="4" w:space="0" w:color="auto"/>
            </w:tcBorders>
            <w:shd w:val="clear" w:color="auto" w:fill="auto"/>
            <w:vAlign w:val="center"/>
          </w:tcPr>
          <w:p w14:paraId="16E59622" w14:textId="77777777" w:rsidR="00B70ED0" w:rsidRPr="00C2116B" w:rsidRDefault="00B70ED0"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00BD506D" w14:textId="77777777" w:rsidR="00B70ED0" w:rsidRPr="00C2116B" w:rsidRDefault="00B70ED0"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79C3104E" w14:textId="77777777" w:rsidR="00B70ED0" w:rsidRPr="00C2116B" w:rsidRDefault="00B70ED0"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B556EB5" w14:textId="77777777" w:rsidR="00B70ED0" w:rsidRPr="00C2116B" w:rsidRDefault="00B70ED0"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2784EA33" w14:textId="77777777" w:rsidR="00B70ED0" w:rsidRPr="00C2116B" w:rsidRDefault="00B70ED0"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31197534" w14:textId="77777777" w:rsidR="00B70ED0" w:rsidRPr="00C2116B" w:rsidRDefault="00B70ED0" w:rsidP="00851D6F">
            <w:pPr>
              <w:spacing w:after="0"/>
              <w:jc w:val="center"/>
              <w:rPr>
                <w:rFonts w:cs="Calibri"/>
                <w:lang w:val="es-CR"/>
              </w:rPr>
            </w:pPr>
          </w:p>
        </w:tc>
      </w:tr>
      <w:permEnd w:id="616826080"/>
      <w:permEnd w:id="258744351"/>
      <w:permEnd w:id="390679867"/>
      <w:permEnd w:id="977500649"/>
      <w:permEnd w:id="1248741789"/>
      <w:permEnd w:id="1136729995"/>
      <w:tr w:rsidR="00F35A20" w:rsidRPr="007D7260" w14:paraId="27EE9376"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23C61AF9" w14:textId="098F6727" w:rsidR="00B70ED0" w:rsidRPr="001748C5" w:rsidRDefault="001748C5" w:rsidP="00F44266">
            <w:pPr>
              <w:spacing w:after="0"/>
              <w:ind w:left="113" w:right="113"/>
              <w:jc w:val="center"/>
              <w:rPr>
                <w:rFonts w:cs="Calibri"/>
                <w:b/>
                <w:lang w:val="es-CR"/>
              </w:rPr>
            </w:pPr>
            <w:r w:rsidRPr="001748C5">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02057F3A" w14:textId="709592A7" w:rsidR="00B70ED0" w:rsidRPr="00C2116B" w:rsidRDefault="00C2116B" w:rsidP="00F44266">
            <w:pPr>
              <w:spacing w:after="0"/>
              <w:jc w:val="center"/>
              <w:rPr>
                <w:rFonts w:eastAsia="Times New Roman" w:cs="Calibri"/>
                <w:lang w:val="es-CR" w:eastAsia="en-AU"/>
              </w:rPr>
            </w:pPr>
            <w:r w:rsidRPr="00C2116B">
              <w:rPr>
                <w:rFonts w:cs="Calibri"/>
                <w:b/>
                <w:lang w:val="es-CR"/>
              </w:rPr>
              <w:t>Qué Buscar</w:t>
            </w:r>
          </w:p>
        </w:tc>
      </w:tr>
      <w:tr w:rsidR="00B70ED0" w:rsidRPr="008249F0" w14:paraId="478EA32B" w14:textId="77777777" w:rsidTr="004C6294">
        <w:trPr>
          <w:trHeight w:val="336"/>
        </w:trPr>
        <w:tc>
          <w:tcPr>
            <w:tcW w:w="510" w:type="dxa"/>
            <w:vMerge/>
            <w:tcBorders>
              <w:left w:val="single" w:sz="4" w:space="0" w:color="000000"/>
              <w:right w:val="single" w:sz="4" w:space="0" w:color="000000"/>
            </w:tcBorders>
          </w:tcPr>
          <w:p w14:paraId="069BE2F9" w14:textId="77777777" w:rsidR="00B70ED0" w:rsidRPr="007D7260" w:rsidRDefault="00B70ED0"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6494650A" w14:textId="77777777" w:rsidR="00C2116B" w:rsidRPr="00C2116B" w:rsidRDefault="00C2116B" w:rsidP="00A13C0D">
            <w:pPr>
              <w:pStyle w:val="Prrafodelista"/>
              <w:numPr>
                <w:ilvl w:val="0"/>
                <w:numId w:val="29"/>
              </w:numPr>
              <w:spacing w:before="40" w:after="40"/>
              <w:rPr>
                <w:rFonts w:asciiTheme="minorHAnsi" w:hAnsiTheme="minorHAnsi" w:cstheme="minorHAnsi"/>
              </w:rPr>
            </w:pPr>
            <w:r w:rsidRPr="00C2116B">
              <w:rPr>
                <w:rFonts w:asciiTheme="minorHAnsi" w:eastAsia="Times New Roman" w:hAnsiTheme="minorHAnsi" w:cstheme="minorHAnsi"/>
                <w:lang w:val="es-CR" w:eastAsia="en-AU"/>
              </w:rPr>
              <w:t>Entreviste al Ejecutivo responsable para evaluar su conocimiento y comprensión de la política de seguridad.</w:t>
            </w:r>
          </w:p>
          <w:p w14:paraId="77B12CC2" w14:textId="78ADE92A" w:rsidR="00C2116B" w:rsidRPr="00C2116B" w:rsidRDefault="00C2116B" w:rsidP="008B3016">
            <w:pPr>
              <w:pStyle w:val="Prrafodelista"/>
              <w:numPr>
                <w:ilvl w:val="0"/>
                <w:numId w:val="29"/>
              </w:numPr>
              <w:spacing w:after="0"/>
              <w:rPr>
                <w:rFonts w:asciiTheme="minorHAnsi" w:eastAsia="Times New Roman" w:hAnsiTheme="minorHAnsi" w:cstheme="minorHAnsi"/>
                <w:lang w:val="es-CR" w:eastAsia="en-AU"/>
              </w:rPr>
            </w:pPr>
            <w:r w:rsidRPr="00C2116B">
              <w:rPr>
                <w:rFonts w:asciiTheme="minorHAnsi" w:hAnsiTheme="minorHAnsi" w:cstheme="minorHAnsi"/>
                <w:lang w:val="es-CR"/>
              </w:rPr>
              <w:t>Verifique que la política de seguridad</w:t>
            </w:r>
            <w:r>
              <w:rPr>
                <w:rFonts w:asciiTheme="minorHAnsi" w:hAnsiTheme="minorHAnsi" w:cstheme="minorHAnsi"/>
                <w:lang w:val="es-CR"/>
              </w:rPr>
              <w:t xml:space="preserve"> operacional</w:t>
            </w:r>
            <w:r w:rsidRPr="00C2116B">
              <w:rPr>
                <w:rFonts w:asciiTheme="minorHAnsi" w:hAnsiTheme="minorHAnsi" w:cstheme="minorHAnsi"/>
                <w:lang w:val="es-CR"/>
              </w:rPr>
              <w:t xml:space="preserve"> se revise periódicamente para ver el contenido y la vigencia.</w:t>
            </w:r>
          </w:p>
          <w:p w14:paraId="6AB77263" w14:textId="2DC61051" w:rsidR="00C2116B" w:rsidRPr="00C2116B" w:rsidRDefault="00C2116B" w:rsidP="008B30B6">
            <w:pPr>
              <w:numPr>
                <w:ilvl w:val="0"/>
                <w:numId w:val="29"/>
              </w:numPr>
              <w:spacing w:after="0"/>
              <w:rPr>
                <w:rFonts w:asciiTheme="minorHAnsi" w:eastAsia="Times New Roman" w:hAnsiTheme="minorHAnsi" w:cstheme="minorHAnsi"/>
                <w:lang w:val="es-CR" w:eastAsia="en-AU"/>
              </w:rPr>
            </w:pPr>
            <w:r w:rsidRPr="00C2116B">
              <w:rPr>
                <w:rFonts w:asciiTheme="minorHAnsi" w:eastAsia="Times New Roman" w:hAnsiTheme="minorHAnsi" w:cstheme="minorHAnsi"/>
                <w:lang w:val="es-CR" w:eastAsia="en-AU"/>
              </w:rPr>
              <w:t xml:space="preserve">Confirme que la política de seguridad </w:t>
            </w:r>
            <w:r>
              <w:rPr>
                <w:rFonts w:asciiTheme="minorHAnsi" w:eastAsia="Times New Roman" w:hAnsiTheme="minorHAnsi" w:cstheme="minorHAnsi"/>
                <w:lang w:val="es-CR" w:eastAsia="en-AU"/>
              </w:rPr>
              <w:t xml:space="preserve">operacional </w:t>
            </w:r>
            <w:r w:rsidRPr="00C2116B">
              <w:rPr>
                <w:rFonts w:asciiTheme="minorHAnsi" w:eastAsia="Times New Roman" w:hAnsiTheme="minorHAnsi" w:cstheme="minorHAnsi"/>
                <w:lang w:val="es-CR" w:eastAsia="en-AU"/>
              </w:rPr>
              <w:t>cumple con los requisitos.</w:t>
            </w:r>
          </w:p>
          <w:p w14:paraId="470E7C60" w14:textId="77777777" w:rsidR="00FC0098" w:rsidRPr="00FC0098" w:rsidRDefault="00FC0098" w:rsidP="008B3016">
            <w:pPr>
              <w:pStyle w:val="Prrafodelista"/>
              <w:numPr>
                <w:ilvl w:val="0"/>
                <w:numId w:val="29"/>
              </w:numPr>
              <w:spacing w:after="0"/>
              <w:rPr>
                <w:rFonts w:asciiTheme="minorHAnsi" w:eastAsia="Times New Roman" w:hAnsiTheme="minorHAnsi" w:cstheme="minorHAnsi"/>
                <w:lang w:val="es-CR" w:eastAsia="en-AU"/>
              </w:rPr>
            </w:pPr>
            <w:r w:rsidRPr="00FC0098">
              <w:rPr>
                <w:rFonts w:asciiTheme="minorHAnsi" w:hAnsiTheme="minorHAnsi" w:cstheme="minorHAnsi"/>
                <w:lang w:val="es-CR"/>
              </w:rPr>
              <w:t>Entreviste al personal para determinar hasta qué punto se conoce la política de seguridad, así como qué tan legible y comprensible es.</w:t>
            </w:r>
          </w:p>
          <w:p w14:paraId="12D06AAD" w14:textId="77777777" w:rsidR="00FC0098" w:rsidRDefault="00FC0098" w:rsidP="008B3016">
            <w:pPr>
              <w:pStyle w:val="Prrafodelista"/>
              <w:numPr>
                <w:ilvl w:val="0"/>
                <w:numId w:val="29"/>
              </w:numPr>
              <w:spacing w:after="0"/>
              <w:rPr>
                <w:rFonts w:asciiTheme="minorHAnsi" w:eastAsia="Times New Roman" w:hAnsiTheme="minorHAnsi" w:cstheme="minorHAnsi"/>
                <w:lang w:val="es-CR" w:eastAsia="en-AU"/>
              </w:rPr>
            </w:pPr>
            <w:r w:rsidRPr="00FC0098">
              <w:rPr>
                <w:rFonts w:asciiTheme="minorHAnsi" w:eastAsia="Times New Roman" w:hAnsiTheme="minorHAnsi" w:cstheme="minorHAnsi"/>
                <w:lang w:val="es-CR" w:eastAsia="en-AU"/>
              </w:rPr>
              <w:t>Revise los recursos disponibles, incluido el personal, el equipo y los financieros.</w:t>
            </w:r>
          </w:p>
          <w:p w14:paraId="57A18337" w14:textId="77777777" w:rsidR="00FC0098" w:rsidRPr="00FC0098" w:rsidRDefault="00FC0098" w:rsidP="008B3016">
            <w:pPr>
              <w:pStyle w:val="Prrafodelista"/>
              <w:numPr>
                <w:ilvl w:val="0"/>
                <w:numId w:val="29"/>
              </w:numPr>
              <w:spacing w:after="0"/>
              <w:rPr>
                <w:rFonts w:asciiTheme="minorHAnsi" w:eastAsia="Times New Roman" w:hAnsiTheme="minorHAnsi" w:cstheme="minorHAnsi"/>
                <w:lang w:val="es-CR" w:eastAsia="en-AU"/>
              </w:rPr>
            </w:pPr>
            <w:r w:rsidRPr="00FC0098">
              <w:rPr>
                <w:rFonts w:asciiTheme="minorHAnsi" w:eastAsia="Times New Roman" w:hAnsiTheme="minorHAnsi" w:cstheme="minorHAnsi"/>
                <w:lang w:val="es-CR" w:eastAsia="en-AU"/>
              </w:rPr>
              <w:t>Hay personal suficiente y competente.</w:t>
            </w:r>
          </w:p>
          <w:p w14:paraId="3A7E5164" w14:textId="77777777" w:rsidR="00FC0098" w:rsidRPr="00FC0098" w:rsidRDefault="00FC0098" w:rsidP="000D5517">
            <w:pPr>
              <w:pStyle w:val="Prrafodelista"/>
              <w:numPr>
                <w:ilvl w:val="0"/>
                <w:numId w:val="29"/>
              </w:numPr>
              <w:spacing w:after="0"/>
              <w:rPr>
                <w:rFonts w:eastAsia="Times New Roman" w:cs="Calibri"/>
                <w:lang w:val="es-CR" w:eastAsia="en-AU"/>
              </w:rPr>
            </w:pPr>
            <w:r w:rsidRPr="00FC0098">
              <w:rPr>
                <w:rFonts w:asciiTheme="minorHAnsi" w:eastAsia="Times New Roman" w:hAnsiTheme="minorHAnsi" w:cstheme="minorHAnsi"/>
                <w:lang w:val="es-CR" w:eastAsia="en-AU"/>
              </w:rPr>
              <w:t>Revise los recursos planificados frente a los recursos reales.</w:t>
            </w:r>
          </w:p>
          <w:p w14:paraId="3F660305" w14:textId="6FA5F82D" w:rsidR="002B1B08" w:rsidRPr="00FC0098" w:rsidRDefault="00FC0098" w:rsidP="000D5517">
            <w:pPr>
              <w:pStyle w:val="Prrafodelista"/>
              <w:numPr>
                <w:ilvl w:val="0"/>
                <w:numId w:val="29"/>
              </w:numPr>
              <w:spacing w:after="0"/>
              <w:rPr>
                <w:rFonts w:eastAsia="Times New Roman" w:cs="Calibri"/>
                <w:lang w:val="es-CR" w:eastAsia="en-AU"/>
              </w:rPr>
            </w:pPr>
            <w:r w:rsidRPr="00FC0098">
              <w:rPr>
                <w:rFonts w:asciiTheme="minorHAnsi" w:hAnsiTheme="minorHAnsi" w:cstheme="minorHAnsi"/>
              </w:rPr>
              <w:t>Compruebe cómo se fomenta una cultura de seguridad positiva y cómo afecta la eficacia general.</w:t>
            </w:r>
          </w:p>
        </w:tc>
      </w:tr>
      <w:tr w:rsidR="00F35A20" w:rsidRPr="003540A1" w14:paraId="34FBAD00" w14:textId="77777777" w:rsidTr="00F44266">
        <w:trPr>
          <w:trHeight w:val="20"/>
        </w:trPr>
        <w:tc>
          <w:tcPr>
            <w:tcW w:w="510" w:type="dxa"/>
            <w:vMerge/>
            <w:tcBorders>
              <w:left w:val="single" w:sz="4" w:space="0" w:color="000000"/>
              <w:right w:val="single" w:sz="4" w:space="0" w:color="000000"/>
            </w:tcBorders>
            <w:shd w:val="clear" w:color="auto" w:fill="D9D9D9"/>
          </w:tcPr>
          <w:p w14:paraId="461685FB" w14:textId="77777777" w:rsidR="00B70ED0" w:rsidRPr="00FC0098" w:rsidRDefault="00B70ED0"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691ED475" w14:textId="5D74E6FB" w:rsidR="00B70ED0" w:rsidRPr="001748C5" w:rsidRDefault="00B70ED0" w:rsidP="00F44266">
            <w:pPr>
              <w:pStyle w:val="Sinespaciado"/>
              <w:spacing w:line="276" w:lineRule="auto"/>
              <w:rPr>
                <w:rFonts w:cs="Calibri"/>
                <w:b/>
                <w:lang w:val="es-CR"/>
              </w:rPr>
            </w:pPr>
            <w:r w:rsidRPr="001748C5">
              <w:rPr>
                <w:rFonts w:cs="Calibri"/>
                <w:b/>
                <w:lang w:val="es-CR"/>
              </w:rPr>
              <w:t>Present</w:t>
            </w:r>
            <w:r w:rsidR="001748C5" w:rsidRPr="001748C5">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5EC98A62" w14:textId="089A5B40" w:rsidR="00B70ED0" w:rsidRPr="001748C5" w:rsidRDefault="001748C5" w:rsidP="00F44266">
            <w:pPr>
              <w:spacing w:after="0"/>
              <w:rPr>
                <w:rFonts w:eastAsia="Times New Roman" w:cs="Calibri"/>
                <w:b/>
                <w:lang w:val="es-CR" w:eastAsia="en-AU"/>
              </w:rPr>
            </w:pPr>
            <w:r w:rsidRPr="001748C5">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74CEB16F" w14:textId="4E356B42" w:rsidR="00B70ED0" w:rsidRPr="001748C5" w:rsidRDefault="001748C5" w:rsidP="00F44266">
            <w:pPr>
              <w:spacing w:after="0"/>
              <w:rPr>
                <w:rFonts w:eastAsia="Times New Roman" w:cs="Calibri"/>
                <w:b/>
                <w:lang w:val="es-CR" w:eastAsia="en-AU"/>
              </w:rPr>
            </w:pPr>
            <w:r w:rsidRPr="001748C5">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879D561" w14:textId="30E20CBA" w:rsidR="00B70ED0" w:rsidRPr="00D13ECC" w:rsidRDefault="00D13ECC" w:rsidP="00F44266">
            <w:pPr>
              <w:tabs>
                <w:tab w:val="left" w:pos="2580"/>
              </w:tabs>
              <w:spacing w:after="0"/>
              <w:rPr>
                <w:rFonts w:eastAsia="Times New Roman" w:cs="Calibri"/>
                <w:b/>
                <w:lang w:val="es-CR" w:eastAsia="en-AU"/>
              </w:rPr>
            </w:pPr>
            <w:r w:rsidRPr="00D13ECC">
              <w:rPr>
                <w:rFonts w:cs="Calibri"/>
                <w:b/>
                <w:lang w:val="es-CR"/>
              </w:rPr>
              <w:t>Efectivo</w:t>
            </w:r>
          </w:p>
        </w:tc>
      </w:tr>
      <w:tr w:rsidR="00B70ED0" w:rsidRPr="008249F0" w14:paraId="211E9D4D" w14:textId="77777777" w:rsidTr="004C6294">
        <w:trPr>
          <w:trHeight w:val="560"/>
        </w:trPr>
        <w:tc>
          <w:tcPr>
            <w:tcW w:w="510" w:type="dxa"/>
            <w:vMerge/>
            <w:tcBorders>
              <w:left w:val="single" w:sz="4" w:space="0" w:color="000000"/>
              <w:right w:val="single" w:sz="4" w:space="0" w:color="000000"/>
            </w:tcBorders>
          </w:tcPr>
          <w:p w14:paraId="3628ACC5" w14:textId="77777777" w:rsidR="00B70ED0" w:rsidRPr="003540A1" w:rsidRDefault="00B70ED0"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5178DE41" w14:textId="6466538F" w:rsidR="00B70ED0" w:rsidRPr="001748C5" w:rsidRDefault="001748C5" w:rsidP="001748C5">
            <w:pPr>
              <w:pStyle w:val="TableNormalLeft"/>
              <w:jc w:val="both"/>
              <w:rPr>
                <w:lang w:val="es-CR"/>
              </w:rPr>
            </w:pPr>
            <w:r w:rsidRPr="001748C5">
              <w:rPr>
                <w:lang w:val="es-CR"/>
              </w:rPr>
              <w:t>Existe una política de seguridad</w:t>
            </w:r>
            <w:r>
              <w:rPr>
                <w:lang w:val="es-CR"/>
              </w:rPr>
              <w:t xml:space="preserve"> operacional</w:t>
            </w:r>
            <w:r w:rsidRPr="001748C5">
              <w:rPr>
                <w:lang w:val="es-CR"/>
              </w:rPr>
              <w:t xml:space="preserve">, firmada por el </w:t>
            </w:r>
            <w:r>
              <w:rPr>
                <w:lang w:val="es-CR"/>
              </w:rPr>
              <w:t>Ejecutivo</w:t>
            </w:r>
            <w:r w:rsidRPr="001748C5">
              <w:rPr>
                <w:lang w:val="es-CR"/>
              </w:rPr>
              <w:t xml:space="preserve"> Responsable, que incluye un compromiso de mejora continua; observa todos los requisitos y normas legales aplicables; y considera las mejores prácticas. La política de seguridad incluye una declaración para proporcionar los recursos adecuados.</w:t>
            </w:r>
          </w:p>
        </w:tc>
        <w:tc>
          <w:tcPr>
            <w:tcW w:w="3727" w:type="dxa"/>
            <w:gridSpan w:val="4"/>
            <w:tcBorders>
              <w:top w:val="single" w:sz="4" w:space="0" w:color="auto"/>
              <w:left w:val="single" w:sz="4" w:space="0" w:color="000000"/>
              <w:bottom w:val="single" w:sz="4" w:space="0" w:color="auto"/>
              <w:right w:val="single" w:sz="4" w:space="0" w:color="000000"/>
            </w:tcBorders>
          </w:tcPr>
          <w:p w14:paraId="657F5BA6" w14:textId="77777777" w:rsidR="001748C5" w:rsidRPr="001748C5" w:rsidRDefault="001748C5" w:rsidP="001748C5">
            <w:pPr>
              <w:pStyle w:val="TableNormalLeft"/>
              <w:jc w:val="both"/>
              <w:rPr>
                <w:lang w:val="es-CR"/>
              </w:rPr>
            </w:pPr>
            <w:r w:rsidRPr="001748C5">
              <w:rPr>
                <w:lang w:val="es-CR"/>
              </w:rPr>
              <w:t>La política de seguridad es fácil de leer.</w:t>
            </w:r>
          </w:p>
          <w:p w14:paraId="61EBD98D" w14:textId="77777777" w:rsidR="001748C5" w:rsidRPr="001748C5" w:rsidRDefault="001748C5" w:rsidP="001748C5">
            <w:pPr>
              <w:pStyle w:val="TableNormalLeft"/>
              <w:jc w:val="both"/>
              <w:rPr>
                <w:lang w:val="es-CR"/>
              </w:rPr>
            </w:pPr>
            <w:r w:rsidRPr="001748C5">
              <w:rPr>
                <w:lang w:val="es-CR"/>
              </w:rPr>
              <w:t>El contenido está personalizado para la organización.</w:t>
            </w:r>
          </w:p>
          <w:p w14:paraId="21263EA1" w14:textId="3005E5CB" w:rsidR="00B70ED0" w:rsidRPr="001748C5" w:rsidRDefault="001748C5" w:rsidP="001748C5">
            <w:pPr>
              <w:pStyle w:val="TableNormalLeft"/>
              <w:jc w:val="both"/>
              <w:rPr>
                <w:lang w:val="es-CR"/>
              </w:rPr>
            </w:pPr>
            <w:r w:rsidRPr="001748C5">
              <w:rPr>
                <w:lang w:val="es-CR"/>
              </w:rPr>
              <w:t>Existe un proceso para evaluar los recursos y abordar las deficiencias.</w:t>
            </w:r>
          </w:p>
        </w:tc>
        <w:tc>
          <w:tcPr>
            <w:tcW w:w="3727" w:type="dxa"/>
            <w:gridSpan w:val="3"/>
            <w:tcBorders>
              <w:top w:val="single" w:sz="4" w:space="0" w:color="auto"/>
              <w:left w:val="single" w:sz="4" w:space="0" w:color="000000"/>
              <w:bottom w:val="single" w:sz="4" w:space="0" w:color="auto"/>
              <w:right w:val="single" w:sz="4" w:space="0" w:color="000000"/>
            </w:tcBorders>
          </w:tcPr>
          <w:p w14:paraId="285BE0C0" w14:textId="33C55133" w:rsidR="001748C5" w:rsidRPr="001748C5" w:rsidRDefault="001748C5" w:rsidP="001748C5">
            <w:pPr>
              <w:pStyle w:val="TableNormalLeft"/>
              <w:jc w:val="both"/>
              <w:rPr>
                <w:lang w:val="es-CR"/>
              </w:rPr>
            </w:pPr>
            <w:r w:rsidRPr="001748C5">
              <w:rPr>
                <w:lang w:val="es-CR"/>
              </w:rPr>
              <w:t>La política de seguridad</w:t>
            </w:r>
            <w:r>
              <w:rPr>
                <w:lang w:val="es-CR"/>
              </w:rPr>
              <w:t xml:space="preserve"> operacional</w:t>
            </w:r>
            <w:r w:rsidRPr="001748C5">
              <w:rPr>
                <w:lang w:val="es-CR"/>
              </w:rPr>
              <w:t xml:space="preserve"> se revisa periódicamente para garantizar que siga siendo relevante para la organización.</w:t>
            </w:r>
          </w:p>
          <w:p w14:paraId="533D62BB" w14:textId="67C9DCBF" w:rsidR="00B70ED0" w:rsidRPr="001748C5" w:rsidRDefault="001748C5" w:rsidP="001748C5">
            <w:pPr>
              <w:pStyle w:val="TableNormalLeft"/>
              <w:jc w:val="both"/>
              <w:rPr>
                <w:lang w:val="es-CR"/>
              </w:rPr>
            </w:pPr>
            <w:r w:rsidRPr="001748C5">
              <w:rPr>
                <w:lang w:val="es-CR"/>
              </w:rPr>
              <w:t>La organización está evaluando los recursos que se proporcionan para brindar un servicio seguro y tomando medidas para abordar cualquier deficiencia.</w:t>
            </w:r>
          </w:p>
        </w:tc>
        <w:tc>
          <w:tcPr>
            <w:tcW w:w="3727" w:type="dxa"/>
            <w:gridSpan w:val="2"/>
            <w:tcBorders>
              <w:top w:val="single" w:sz="4" w:space="0" w:color="auto"/>
              <w:left w:val="single" w:sz="4" w:space="0" w:color="000000"/>
              <w:bottom w:val="single" w:sz="4" w:space="0" w:color="auto"/>
              <w:right w:val="single" w:sz="4" w:space="0" w:color="000000"/>
            </w:tcBorders>
          </w:tcPr>
          <w:p w14:paraId="25CE0A7A" w14:textId="75C37207" w:rsidR="00D13ECC" w:rsidRPr="00D13ECC" w:rsidRDefault="00D13ECC" w:rsidP="00D13ECC">
            <w:pPr>
              <w:pStyle w:val="TableNormalLeft"/>
              <w:jc w:val="both"/>
              <w:rPr>
                <w:lang w:val="es-CR"/>
              </w:rPr>
            </w:pPr>
            <w:r w:rsidRPr="00D13ECC">
              <w:rPr>
                <w:lang w:val="es-CR"/>
              </w:rPr>
              <w:t xml:space="preserve">El Ejecutivo </w:t>
            </w:r>
            <w:r>
              <w:rPr>
                <w:lang w:val="es-CR"/>
              </w:rPr>
              <w:t>R</w:t>
            </w:r>
            <w:r w:rsidRPr="00D13ECC">
              <w:rPr>
                <w:lang w:val="es-CR"/>
              </w:rPr>
              <w:t>esponsable está familiarizado con el contenido de la política de seguridad y la respalda.</w:t>
            </w:r>
          </w:p>
          <w:p w14:paraId="54E2F004" w14:textId="6C74B938" w:rsidR="00B70ED0" w:rsidRPr="00D13ECC" w:rsidRDefault="00D13ECC" w:rsidP="00D13ECC">
            <w:pPr>
              <w:pStyle w:val="TableNormalLeft"/>
              <w:jc w:val="both"/>
              <w:rPr>
                <w:lang w:val="es-CR"/>
              </w:rPr>
            </w:pPr>
            <w:r w:rsidRPr="00D13ECC">
              <w:rPr>
                <w:lang w:val="es-CR"/>
              </w:rPr>
              <w:t>La organización está revisando y tomando medidas para abordar cualquier déficit previsto de recursos.</w:t>
            </w:r>
          </w:p>
        </w:tc>
      </w:tr>
    </w:tbl>
    <w:p w14:paraId="2E855044" w14:textId="77777777" w:rsidR="00123B72" w:rsidRPr="00D13ECC" w:rsidRDefault="00123B72">
      <w:pPr>
        <w:spacing w:after="0"/>
        <w:rPr>
          <w:b/>
          <w:lang w:val="es-CR"/>
        </w:rPr>
      </w:pPr>
      <w:r w:rsidRPr="00D13ECC">
        <w:rPr>
          <w:b/>
          <w:lang w:val="es-CR"/>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072DD05C" w14:textId="77777777" w:rsidTr="00F44266">
        <w:trPr>
          <w:trHeight w:val="186"/>
        </w:trPr>
        <w:tc>
          <w:tcPr>
            <w:tcW w:w="510" w:type="dxa"/>
            <w:vMerge w:val="restart"/>
            <w:shd w:val="clear" w:color="auto" w:fill="D9D9D9"/>
            <w:textDirection w:val="btLr"/>
            <w:vAlign w:val="center"/>
          </w:tcPr>
          <w:p w14:paraId="4B650A82" w14:textId="1A01A932" w:rsidR="008B3016" w:rsidRPr="00CB6971" w:rsidRDefault="00463596" w:rsidP="00F44266">
            <w:pPr>
              <w:spacing w:after="0"/>
              <w:ind w:left="113" w:right="113"/>
              <w:jc w:val="center"/>
              <w:rPr>
                <w:rFonts w:cs="Calibri"/>
                <w:b/>
                <w:lang w:val="es-CR"/>
              </w:rPr>
            </w:pPr>
            <w:r w:rsidRPr="00D13ECC">
              <w:rPr>
                <w:b/>
                <w:lang w:val="es-CR"/>
              </w:rPr>
              <w:lastRenderedPageBreak/>
              <w:br w:type="page"/>
            </w:r>
            <w:r w:rsidR="00CB6971" w:rsidRPr="00CB6971">
              <w:rPr>
                <w:rFonts w:cs="Calibri"/>
                <w:b/>
                <w:lang w:val="es-CR"/>
              </w:rPr>
              <w:t>Evaluación</w:t>
            </w:r>
          </w:p>
        </w:tc>
        <w:tc>
          <w:tcPr>
            <w:tcW w:w="6629" w:type="dxa"/>
            <w:gridSpan w:val="3"/>
            <w:tcBorders>
              <w:bottom w:val="single" w:sz="4" w:space="0" w:color="auto"/>
            </w:tcBorders>
            <w:shd w:val="clear" w:color="auto" w:fill="D9D9D9"/>
          </w:tcPr>
          <w:p w14:paraId="7E50F3D7" w14:textId="798B4EEA" w:rsidR="008B3016" w:rsidRPr="00CB6971" w:rsidRDefault="00CB6971" w:rsidP="00F44266">
            <w:pPr>
              <w:spacing w:after="0"/>
              <w:rPr>
                <w:rFonts w:cs="Calibri"/>
                <w:b/>
                <w:lang w:val="es-CR"/>
              </w:rPr>
            </w:pPr>
            <w:r w:rsidRPr="00CB6971">
              <w:rPr>
                <w:rFonts w:cs="Calibri"/>
                <w:b/>
                <w:lang w:val="es-CR"/>
              </w:rPr>
              <w:t>Indicadores de cumplimiento y de</w:t>
            </w:r>
            <w:r>
              <w:rPr>
                <w:rFonts w:cs="Calibri"/>
                <w:b/>
                <w:lang w:val="es-CR"/>
              </w:rPr>
              <w:t>sempeño</w:t>
            </w:r>
          </w:p>
        </w:tc>
        <w:tc>
          <w:tcPr>
            <w:tcW w:w="319" w:type="dxa"/>
            <w:tcBorders>
              <w:bottom w:val="single" w:sz="4" w:space="0" w:color="auto"/>
            </w:tcBorders>
            <w:shd w:val="clear" w:color="auto" w:fill="D9D9D9"/>
          </w:tcPr>
          <w:p w14:paraId="02A77E6A" w14:textId="77777777" w:rsidR="008B3016" w:rsidRPr="003540A1" w:rsidRDefault="008B3016"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6EA94CFF" w14:textId="13E83852" w:rsidR="008B3016" w:rsidRPr="003540A1" w:rsidRDefault="00CB6971"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6FFBBE15" w14:textId="77777777" w:rsidR="008B3016" w:rsidRPr="003540A1" w:rsidRDefault="008B3016"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27B82EAE" w14:textId="77777777" w:rsidR="008B3016" w:rsidRPr="003540A1" w:rsidRDefault="008B3016"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5FE39736" w14:textId="210575BA" w:rsidR="008B3016" w:rsidRPr="00CB6971" w:rsidRDefault="00CB6971" w:rsidP="00F44266">
            <w:pPr>
              <w:spacing w:after="0"/>
              <w:rPr>
                <w:rFonts w:cs="Calibri"/>
                <w:b/>
                <w:lang w:val="es-CR"/>
              </w:rPr>
            </w:pPr>
            <w:r w:rsidRPr="00CB6971">
              <w:rPr>
                <w:rFonts w:cs="Calibri"/>
                <w:b/>
                <w:lang w:val="es-CR"/>
              </w:rPr>
              <w:t>Cómo se logra</w:t>
            </w:r>
          </w:p>
        </w:tc>
        <w:tc>
          <w:tcPr>
            <w:tcW w:w="3260" w:type="dxa"/>
            <w:tcBorders>
              <w:bottom w:val="single" w:sz="4" w:space="0" w:color="auto"/>
            </w:tcBorders>
            <w:shd w:val="clear" w:color="auto" w:fill="D9D9D9"/>
          </w:tcPr>
          <w:p w14:paraId="392CCFD4" w14:textId="4F359D1C" w:rsidR="008B3016" w:rsidRPr="00CB6971" w:rsidRDefault="00CB6971" w:rsidP="00F44266">
            <w:pPr>
              <w:spacing w:after="0"/>
              <w:rPr>
                <w:rFonts w:cs="Calibri"/>
                <w:b/>
                <w:lang w:val="es-CR"/>
              </w:rPr>
            </w:pPr>
            <w:r w:rsidRPr="00CB6971">
              <w:rPr>
                <w:rFonts w:cs="Calibri"/>
                <w:b/>
                <w:lang w:val="es-CR"/>
              </w:rPr>
              <w:t>Comentarios</w:t>
            </w:r>
          </w:p>
        </w:tc>
      </w:tr>
      <w:tr w:rsidR="00F35A20" w:rsidRPr="008249F0" w14:paraId="63A64A89" w14:textId="77777777" w:rsidTr="00851D6F">
        <w:trPr>
          <w:trHeight w:val="389"/>
        </w:trPr>
        <w:tc>
          <w:tcPr>
            <w:tcW w:w="510" w:type="dxa"/>
            <w:vMerge/>
          </w:tcPr>
          <w:p w14:paraId="039F12D2" w14:textId="77777777" w:rsidR="008B3016" w:rsidRPr="003540A1" w:rsidRDefault="008B3016" w:rsidP="00F44266">
            <w:pPr>
              <w:spacing w:after="0"/>
              <w:rPr>
                <w:rFonts w:cs="Calibri"/>
              </w:rPr>
            </w:pPr>
            <w:permStart w:id="2097875240" w:edGrp="everyone" w:colFirst="3" w:colLast="3"/>
            <w:permStart w:id="1106139036" w:edGrp="everyone" w:colFirst="4" w:colLast="4"/>
            <w:permStart w:id="1589148625" w:edGrp="everyone" w:colFirst="5" w:colLast="5"/>
            <w:permStart w:id="878122633" w:edGrp="everyone" w:colFirst="6" w:colLast="6"/>
            <w:permStart w:id="1895247664" w:edGrp="everyone" w:colFirst="7" w:colLast="7"/>
            <w:permStart w:id="40663374" w:edGrp="everyone" w:colFirst="8" w:colLast="8"/>
          </w:p>
        </w:tc>
        <w:tc>
          <w:tcPr>
            <w:tcW w:w="959" w:type="dxa"/>
            <w:tcBorders>
              <w:top w:val="single" w:sz="4" w:space="0" w:color="auto"/>
              <w:bottom w:val="single" w:sz="4" w:space="0" w:color="auto"/>
            </w:tcBorders>
            <w:shd w:val="clear" w:color="auto" w:fill="auto"/>
          </w:tcPr>
          <w:p w14:paraId="08A1BB03" w14:textId="77777777" w:rsidR="008B3016" w:rsidRPr="0072743C" w:rsidRDefault="0021616B" w:rsidP="00F44266">
            <w:pPr>
              <w:spacing w:after="0"/>
            </w:pPr>
            <w:r>
              <w:t>3</w:t>
            </w:r>
            <w:r w:rsidR="00B70ED0">
              <w:t>.1.4</w:t>
            </w:r>
          </w:p>
        </w:tc>
        <w:tc>
          <w:tcPr>
            <w:tcW w:w="5670" w:type="dxa"/>
            <w:gridSpan w:val="2"/>
            <w:tcBorders>
              <w:top w:val="single" w:sz="4" w:space="0" w:color="auto"/>
              <w:bottom w:val="single" w:sz="4" w:space="0" w:color="auto"/>
            </w:tcBorders>
            <w:shd w:val="clear" w:color="auto" w:fill="auto"/>
          </w:tcPr>
          <w:p w14:paraId="3F9028D3" w14:textId="4D18A3C5" w:rsidR="008B3016" w:rsidRPr="00CB6971" w:rsidRDefault="00CB6971" w:rsidP="00CB6971">
            <w:pPr>
              <w:pStyle w:val="TableNormalLeft"/>
              <w:jc w:val="both"/>
              <w:rPr>
                <w:lang w:val="es-CR"/>
              </w:rPr>
            </w:pPr>
            <w:r w:rsidRPr="00CB6971">
              <w:rPr>
                <w:lang w:val="es-CR"/>
              </w:rPr>
              <w:t>Existe un medio para la comunicación de la política de seguridad.</w:t>
            </w:r>
          </w:p>
        </w:tc>
        <w:tc>
          <w:tcPr>
            <w:tcW w:w="319" w:type="dxa"/>
            <w:tcBorders>
              <w:top w:val="single" w:sz="4" w:space="0" w:color="auto"/>
              <w:bottom w:val="single" w:sz="4" w:space="0" w:color="auto"/>
            </w:tcBorders>
            <w:shd w:val="clear" w:color="auto" w:fill="auto"/>
            <w:vAlign w:val="center"/>
          </w:tcPr>
          <w:p w14:paraId="187AEC1D" w14:textId="77777777" w:rsidR="008B3016" w:rsidRPr="00CB6971" w:rsidRDefault="008B301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3EC0D69F" w14:textId="77777777" w:rsidR="008B3016" w:rsidRPr="00CB6971" w:rsidRDefault="008B301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06F6738C" w14:textId="77777777" w:rsidR="008B3016" w:rsidRPr="00CB6971" w:rsidRDefault="008B301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37BB76E9" w14:textId="77777777" w:rsidR="008B3016" w:rsidRPr="00CB6971" w:rsidRDefault="008B301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2DCD9333" w14:textId="77777777" w:rsidR="008B3016" w:rsidRPr="00CB6971" w:rsidRDefault="008B301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4294DB1A" w14:textId="77777777" w:rsidR="008B3016" w:rsidRPr="00CB6971" w:rsidRDefault="008B3016" w:rsidP="00851D6F">
            <w:pPr>
              <w:spacing w:after="0"/>
              <w:jc w:val="center"/>
              <w:rPr>
                <w:rFonts w:cs="Calibri"/>
                <w:lang w:val="es-CR"/>
              </w:rPr>
            </w:pPr>
          </w:p>
        </w:tc>
      </w:tr>
      <w:tr w:rsidR="00F35A20" w:rsidRPr="008249F0" w14:paraId="586B42AD" w14:textId="77777777" w:rsidTr="00851D6F">
        <w:trPr>
          <w:trHeight w:val="389"/>
        </w:trPr>
        <w:tc>
          <w:tcPr>
            <w:tcW w:w="510" w:type="dxa"/>
            <w:vMerge/>
          </w:tcPr>
          <w:p w14:paraId="7D865EA7" w14:textId="77777777" w:rsidR="008B3016" w:rsidRPr="00CB6971" w:rsidRDefault="008B3016" w:rsidP="00F44266">
            <w:pPr>
              <w:spacing w:after="0"/>
              <w:rPr>
                <w:rFonts w:cs="Calibri"/>
                <w:lang w:val="es-CR"/>
              </w:rPr>
            </w:pPr>
            <w:permStart w:id="562962280" w:edGrp="everyone" w:colFirst="3" w:colLast="3"/>
            <w:permStart w:id="986910321" w:edGrp="everyone" w:colFirst="4" w:colLast="4"/>
            <w:permStart w:id="1574860846" w:edGrp="everyone" w:colFirst="5" w:colLast="5"/>
            <w:permStart w:id="256337927" w:edGrp="everyone" w:colFirst="6" w:colLast="6"/>
            <w:permStart w:id="1258962769" w:edGrp="everyone" w:colFirst="7" w:colLast="7"/>
            <w:permStart w:id="269751440" w:edGrp="everyone" w:colFirst="8" w:colLast="8"/>
            <w:permEnd w:id="2097875240"/>
            <w:permEnd w:id="1106139036"/>
            <w:permEnd w:id="1589148625"/>
            <w:permEnd w:id="878122633"/>
            <w:permEnd w:id="1895247664"/>
            <w:permEnd w:id="40663374"/>
          </w:p>
        </w:tc>
        <w:tc>
          <w:tcPr>
            <w:tcW w:w="959" w:type="dxa"/>
            <w:tcBorders>
              <w:top w:val="single" w:sz="4" w:space="0" w:color="auto"/>
              <w:bottom w:val="single" w:sz="4" w:space="0" w:color="auto"/>
            </w:tcBorders>
            <w:shd w:val="clear" w:color="auto" w:fill="auto"/>
          </w:tcPr>
          <w:p w14:paraId="26EA3AA9" w14:textId="77777777" w:rsidR="008B3016" w:rsidRPr="0072743C" w:rsidRDefault="0021616B" w:rsidP="00F44266">
            <w:pPr>
              <w:spacing w:after="0"/>
            </w:pPr>
            <w:r>
              <w:t>3</w:t>
            </w:r>
            <w:r w:rsidR="00B70ED0">
              <w:t>.1.5</w:t>
            </w:r>
          </w:p>
        </w:tc>
        <w:tc>
          <w:tcPr>
            <w:tcW w:w="5670" w:type="dxa"/>
            <w:gridSpan w:val="2"/>
            <w:tcBorders>
              <w:top w:val="single" w:sz="4" w:space="0" w:color="auto"/>
              <w:bottom w:val="single" w:sz="4" w:space="0" w:color="auto"/>
            </w:tcBorders>
            <w:shd w:val="clear" w:color="auto" w:fill="auto"/>
          </w:tcPr>
          <w:p w14:paraId="02D920F7" w14:textId="443A5D4A" w:rsidR="008B3016" w:rsidRPr="00CB6971" w:rsidRDefault="00CB6971" w:rsidP="00CB6971">
            <w:pPr>
              <w:pStyle w:val="TableNormalLeft"/>
              <w:jc w:val="both"/>
              <w:rPr>
                <w:lang w:val="es-CR"/>
              </w:rPr>
            </w:pPr>
            <w:r w:rsidRPr="00CB6971">
              <w:rPr>
                <w:lang w:val="es-CR"/>
              </w:rPr>
              <w:t>El Ejecutivo Responsable y el equipo de alta dirección promueven una cultura de seguridad / justicia positiva y demuestran su compromiso con la política a través de una participación activa y visible en el sistema de gestión de seguridad</w:t>
            </w:r>
            <w:r>
              <w:rPr>
                <w:lang w:val="es-CR"/>
              </w:rPr>
              <w:t xml:space="preserve"> operacional. </w:t>
            </w:r>
          </w:p>
        </w:tc>
        <w:tc>
          <w:tcPr>
            <w:tcW w:w="319" w:type="dxa"/>
            <w:tcBorders>
              <w:top w:val="single" w:sz="4" w:space="0" w:color="auto"/>
              <w:bottom w:val="single" w:sz="4" w:space="0" w:color="auto"/>
            </w:tcBorders>
            <w:shd w:val="clear" w:color="auto" w:fill="auto"/>
            <w:vAlign w:val="center"/>
          </w:tcPr>
          <w:p w14:paraId="5ED266B7" w14:textId="77777777" w:rsidR="008B3016" w:rsidRPr="00CB6971" w:rsidRDefault="008B301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8BB6328" w14:textId="77777777" w:rsidR="008B3016" w:rsidRPr="00CB6971" w:rsidRDefault="008B301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57D7DCDB" w14:textId="77777777" w:rsidR="008B3016" w:rsidRPr="00CB6971" w:rsidRDefault="008B301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0F40A9E8" w14:textId="77777777" w:rsidR="008B3016" w:rsidRPr="00CB6971" w:rsidRDefault="008B301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3EC2F5C9" w14:textId="77777777" w:rsidR="008B3016" w:rsidRPr="00CB6971" w:rsidRDefault="008B301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585BE4F4" w14:textId="77777777" w:rsidR="008B3016" w:rsidRPr="00CB6971" w:rsidRDefault="008B3016" w:rsidP="00851D6F">
            <w:pPr>
              <w:spacing w:after="0"/>
              <w:jc w:val="center"/>
              <w:rPr>
                <w:rFonts w:cs="Calibri"/>
                <w:lang w:val="es-CR"/>
              </w:rPr>
            </w:pPr>
          </w:p>
        </w:tc>
      </w:tr>
      <w:permEnd w:id="562962280"/>
      <w:permEnd w:id="986910321"/>
      <w:permEnd w:id="1574860846"/>
      <w:permEnd w:id="256337927"/>
      <w:permEnd w:id="1258962769"/>
      <w:permEnd w:id="269751440"/>
      <w:tr w:rsidR="00F35A20" w:rsidRPr="007D7260" w14:paraId="5528175B"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25E9BF1D" w14:textId="4D2E74BD" w:rsidR="008B3016" w:rsidRPr="006D0E65" w:rsidRDefault="006D0E65" w:rsidP="00F44266">
            <w:pPr>
              <w:spacing w:after="0"/>
              <w:ind w:left="113" w:right="113"/>
              <w:jc w:val="center"/>
              <w:rPr>
                <w:rFonts w:cs="Calibri"/>
                <w:b/>
                <w:lang w:val="es-CR"/>
              </w:rPr>
            </w:pPr>
            <w:r w:rsidRPr="006D0E65">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13559454" w14:textId="6B49F4E5" w:rsidR="008B3016" w:rsidRPr="00745C24" w:rsidRDefault="00745C24" w:rsidP="00F44266">
            <w:pPr>
              <w:spacing w:after="0"/>
              <w:jc w:val="center"/>
              <w:rPr>
                <w:rFonts w:eastAsia="Times New Roman" w:cs="Calibri"/>
                <w:lang w:val="es-CR" w:eastAsia="en-AU"/>
              </w:rPr>
            </w:pPr>
            <w:r w:rsidRPr="00745C24">
              <w:rPr>
                <w:rFonts w:cs="Calibri"/>
                <w:b/>
                <w:lang w:val="es-CR"/>
              </w:rPr>
              <w:t>Qué buscar</w:t>
            </w:r>
          </w:p>
        </w:tc>
      </w:tr>
      <w:tr w:rsidR="008B3016" w:rsidRPr="008249F0" w14:paraId="6A5AF1A1" w14:textId="77777777" w:rsidTr="008233ED">
        <w:trPr>
          <w:trHeight w:val="336"/>
        </w:trPr>
        <w:tc>
          <w:tcPr>
            <w:tcW w:w="510" w:type="dxa"/>
            <w:vMerge/>
            <w:tcBorders>
              <w:left w:val="single" w:sz="4" w:space="0" w:color="000000"/>
              <w:right w:val="single" w:sz="4" w:space="0" w:color="000000"/>
            </w:tcBorders>
          </w:tcPr>
          <w:p w14:paraId="7E14EAC7" w14:textId="77777777" w:rsidR="008B3016" w:rsidRPr="007D7260" w:rsidRDefault="008B3016"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3ABC4D2E" w14:textId="77777777" w:rsidR="00745C24" w:rsidRPr="00745C24" w:rsidRDefault="00745C24" w:rsidP="00624EC0">
            <w:pPr>
              <w:pStyle w:val="Prrafodelista"/>
              <w:numPr>
                <w:ilvl w:val="0"/>
                <w:numId w:val="29"/>
              </w:numPr>
              <w:spacing w:after="0"/>
              <w:rPr>
                <w:rFonts w:eastAsia="Times New Roman" w:cs="Calibri"/>
                <w:lang w:val="es-CR" w:eastAsia="en-AU"/>
              </w:rPr>
            </w:pPr>
            <w:r w:rsidRPr="00745C24">
              <w:rPr>
                <w:rFonts w:eastAsia="Times New Roman" w:cs="Calibri"/>
                <w:lang w:val="es-CR" w:eastAsia="en-AU"/>
              </w:rPr>
              <w:t>Revise cómo se comunica la política de seguridad.</w:t>
            </w:r>
          </w:p>
          <w:p w14:paraId="78291604" w14:textId="6DBCD7ED" w:rsidR="00745C24" w:rsidRDefault="00745C24" w:rsidP="00624EC0">
            <w:pPr>
              <w:pStyle w:val="Prrafodelista"/>
              <w:numPr>
                <w:ilvl w:val="0"/>
                <w:numId w:val="29"/>
              </w:numPr>
              <w:spacing w:after="0"/>
              <w:rPr>
                <w:rFonts w:eastAsia="Times New Roman" w:cs="Calibri"/>
                <w:lang w:val="es-CR" w:eastAsia="en-AU"/>
              </w:rPr>
            </w:pPr>
            <w:r w:rsidRPr="00745C24">
              <w:rPr>
                <w:rFonts w:eastAsia="Times New Roman" w:cs="Calibri"/>
                <w:lang w:val="es-CR" w:eastAsia="en-AU"/>
              </w:rPr>
              <w:t>La política de seguridad</w:t>
            </w:r>
            <w:r>
              <w:rPr>
                <w:rFonts w:eastAsia="Times New Roman" w:cs="Calibri"/>
                <w:lang w:val="es-CR" w:eastAsia="en-AU"/>
              </w:rPr>
              <w:t xml:space="preserve"> operacional</w:t>
            </w:r>
            <w:r w:rsidRPr="00745C24">
              <w:rPr>
                <w:rFonts w:eastAsia="Times New Roman" w:cs="Calibri"/>
                <w:lang w:val="es-CR" w:eastAsia="en-AU"/>
              </w:rPr>
              <w:t xml:space="preserve"> es claramente visible para todo el personal, incluido el personal contratado pertinente y las organizaciones de terceros.</w:t>
            </w:r>
          </w:p>
          <w:p w14:paraId="5A6C463F" w14:textId="77777777" w:rsidR="00745C24" w:rsidRDefault="00745C24" w:rsidP="00624EC0">
            <w:pPr>
              <w:pStyle w:val="Prrafodelista"/>
              <w:numPr>
                <w:ilvl w:val="0"/>
                <w:numId w:val="29"/>
              </w:numPr>
              <w:spacing w:after="0"/>
              <w:rPr>
                <w:rFonts w:eastAsia="Times New Roman" w:cs="Calibri"/>
                <w:lang w:val="es-CR" w:eastAsia="en-AU"/>
              </w:rPr>
            </w:pPr>
            <w:r w:rsidRPr="00745C24">
              <w:rPr>
                <w:rFonts w:eastAsia="Times New Roman" w:cs="Calibri"/>
                <w:lang w:val="es-CR" w:eastAsia="en-AU"/>
              </w:rPr>
              <w:t>Cuestionar a los gerentes y al personal sobre el conocimiento de la política de seguridad.</w:t>
            </w:r>
          </w:p>
          <w:p w14:paraId="7C84FA47" w14:textId="77777777" w:rsidR="00745C24" w:rsidRDefault="00745C24" w:rsidP="00624EC0">
            <w:pPr>
              <w:pStyle w:val="Prrafodelista"/>
              <w:numPr>
                <w:ilvl w:val="0"/>
                <w:numId w:val="29"/>
              </w:numPr>
              <w:spacing w:after="0"/>
              <w:rPr>
                <w:rFonts w:eastAsia="Times New Roman" w:cs="Calibri"/>
                <w:lang w:val="es-CR" w:eastAsia="en-AU"/>
              </w:rPr>
            </w:pPr>
            <w:r w:rsidRPr="00745C24">
              <w:rPr>
                <w:rFonts w:eastAsia="Times New Roman" w:cs="Calibri"/>
                <w:lang w:val="es-CR" w:eastAsia="en-AU"/>
              </w:rPr>
              <w:t>Todos los gerentes están familiarizados con los elementos clave de la política de seguridad.</w:t>
            </w:r>
          </w:p>
          <w:p w14:paraId="1AE9D826" w14:textId="35099B81" w:rsidR="00745C24" w:rsidRDefault="00745C24" w:rsidP="00624EC0">
            <w:pPr>
              <w:pStyle w:val="Prrafodelista"/>
              <w:numPr>
                <w:ilvl w:val="0"/>
                <w:numId w:val="29"/>
              </w:numPr>
              <w:spacing w:after="0"/>
              <w:rPr>
                <w:rFonts w:eastAsia="Times New Roman" w:cs="Calibri"/>
                <w:lang w:val="es-CR" w:eastAsia="en-AU"/>
              </w:rPr>
            </w:pPr>
            <w:r w:rsidRPr="00745C24">
              <w:rPr>
                <w:rFonts w:eastAsia="Times New Roman" w:cs="Calibri"/>
                <w:lang w:val="es-CR" w:eastAsia="en-AU"/>
              </w:rPr>
              <w:t>Evidencia de participación de la alta dirección en reuniones de seguridad</w:t>
            </w:r>
            <w:r>
              <w:rPr>
                <w:rFonts w:eastAsia="Times New Roman" w:cs="Calibri"/>
                <w:lang w:val="es-CR" w:eastAsia="en-AU"/>
              </w:rPr>
              <w:t xml:space="preserve"> operacional</w:t>
            </w:r>
            <w:r w:rsidRPr="00745C24">
              <w:rPr>
                <w:rFonts w:eastAsia="Times New Roman" w:cs="Calibri"/>
                <w:lang w:val="es-CR" w:eastAsia="en-AU"/>
              </w:rPr>
              <w:t>, formación, conferencias, etc.</w:t>
            </w:r>
          </w:p>
          <w:p w14:paraId="44B64AC4" w14:textId="77777777" w:rsidR="00745C24" w:rsidRDefault="00745C24" w:rsidP="00624EC0">
            <w:pPr>
              <w:pStyle w:val="Prrafodelista"/>
              <w:numPr>
                <w:ilvl w:val="0"/>
                <w:numId w:val="29"/>
              </w:numPr>
              <w:spacing w:after="0"/>
              <w:rPr>
                <w:rFonts w:eastAsia="Times New Roman" w:cs="Calibri"/>
                <w:lang w:val="es-CR" w:eastAsia="en-AU"/>
              </w:rPr>
            </w:pPr>
            <w:r w:rsidRPr="00745C24">
              <w:rPr>
                <w:rFonts w:eastAsia="Times New Roman" w:cs="Calibri"/>
                <w:lang w:val="es-CR" w:eastAsia="en-AU"/>
              </w:rPr>
              <w:t>Comentarios de las encuestas de seguridad que incluyen aspectos específicos de la cultura justa.</w:t>
            </w:r>
          </w:p>
          <w:p w14:paraId="7BB23C73" w14:textId="77777777" w:rsidR="00745C24" w:rsidRPr="00745C24" w:rsidRDefault="00745C24" w:rsidP="00172958">
            <w:pPr>
              <w:pStyle w:val="Prrafodelista"/>
              <w:numPr>
                <w:ilvl w:val="0"/>
                <w:numId w:val="29"/>
              </w:numPr>
              <w:spacing w:after="0"/>
              <w:rPr>
                <w:rFonts w:eastAsia="Times New Roman" w:cs="Calibri"/>
                <w:lang w:val="es-CR" w:eastAsia="en-AU"/>
              </w:rPr>
            </w:pPr>
            <w:r w:rsidRPr="00745C24">
              <w:rPr>
                <w:rFonts w:eastAsia="Times New Roman" w:cs="Calibri"/>
                <w:lang w:val="es-CR" w:eastAsia="en-AU"/>
              </w:rPr>
              <w:t>Relación con regulador y otros grupos de interés.</w:t>
            </w:r>
          </w:p>
          <w:p w14:paraId="29E25170" w14:textId="02B81DAA" w:rsidR="00172958" w:rsidRPr="00745C24" w:rsidRDefault="00745C24" w:rsidP="00172958">
            <w:pPr>
              <w:pStyle w:val="Prrafodelista"/>
              <w:numPr>
                <w:ilvl w:val="0"/>
                <w:numId w:val="29"/>
              </w:numPr>
              <w:spacing w:after="0"/>
              <w:rPr>
                <w:rFonts w:eastAsia="Times New Roman" w:cs="Calibri"/>
                <w:lang w:val="es-CR" w:eastAsia="en-AU"/>
              </w:rPr>
            </w:pPr>
            <w:r w:rsidRPr="00745C24">
              <w:rPr>
                <w:rFonts w:eastAsia="Times New Roman" w:cs="Calibri"/>
                <w:lang w:val="es-CR" w:eastAsia="en-AU"/>
              </w:rPr>
              <w:t>Revise cómo se promueve una cultura justa y de seguridad</w:t>
            </w:r>
            <w:r>
              <w:rPr>
                <w:rFonts w:eastAsia="Times New Roman" w:cs="Calibri"/>
                <w:lang w:val="es-CR" w:eastAsia="en-AU"/>
              </w:rPr>
              <w:t xml:space="preserve"> operacional</w:t>
            </w:r>
            <w:r w:rsidRPr="00745C24">
              <w:rPr>
                <w:rFonts w:eastAsia="Times New Roman" w:cs="Calibri"/>
                <w:lang w:val="es-CR" w:eastAsia="en-AU"/>
              </w:rPr>
              <w:t xml:space="preserve"> positiva.</w:t>
            </w:r>
          </w:p>
        </w:tc>
      </w:tr>
      <w:tr w:rsidR="00F35A20" w:rsidRPr="003540A1" w14:paraId="496728B1" w14:textId="77777777" w:rsidTr="00F44266">
        <w:trPr>
          <w:trHeight w:val="20"/>
        </w:trPr>
        <w:tc>
          <w:tcPr>
            <w:tcW w:w="510" w:type="dxa"/>
            <w:vMerge/>
            <w:tcBorders>
              <w:left w:val="single" w:sz="4" w:space="0" w:color="000000"/>
              <w:right w:val="single" w:sz="4" w:space="0" w:color="000000"/>
            </w:tcBorders>
            <w:shd w:val="clear" w:color="auto" w:fill="D9D9D9"/>
          </w:tcPr>
          <w:p w14:paraId="3DF49351" w14:textId="77777777" w:rsidR="008B3016" w:rsidRPr="00745C24" w:rsidRDefault="008B3016"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6AC45E7E" w14:textId="0A41602A" w:rsidR="008B3016" w:rsidRPr="006D0E65" w:rsidRDefault="008B3016" w:rsidP="00F44266">
            <w:pPr>
              <w:pStyle w:val="Sinespaciado"/>
              <w:spacing w:line="276" w:lineRule="auto"/>
              <w:rPr>
                <w:rFonts w:cs="Calibri"/>
                <w:b/>
                <w:lang w:val="es-CR"/>
              </w:rPr>
            </w:pPr>
            <w:r w:rsidRPr="006D0E65">
              <w:rPr>
                <w:rFonts w:cs="Calibri"/>
                <w:b/>
                <w:lang w:val="es-CR"/>
              </w:rPr>
              <w:t>Present</w:t>
            </w:r>
            <w:r w:rsidR="006D0E65" w:rsidRPr="006D0E65">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0A6A0056" w14:textId="57ADBA65" w:rsidR="008B3016" w:rsidRPr="00BE65BF" w:rsidRDefault="00BE65BF" w:rsidP="00F44266">
            <w:pPr>
              <w:spacing w:after="0"/>
              <w:rPr>
                <w:rFonts w:eastAsia="Times New Roman" w:cs="Calibri"/>
                <w:b/>
                <w:lang w:val="es-CR" w:eastAsia="en-AU"/>
              </w:rPr>
            </w:pPr>
            <w:r w:rsidRPr="00BE65BF">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1F9BA0C3" w14:textId="1652F237" w:rsidR="008B3016" w:rsidRPr="00CB0AB1" w:rsidRDefault="00CB0AB1" w:rsidP="00F44266">
            <w:pPr>
              <w:spacing w:after="0"/>
              <w:rPr>
                <w:rFonts w:eastAsia="Times New Roman" w:cs="Calibri"/>
                <w:b/>
                <w:lang w:val="es-CR" w:eastAsia="en-AU"/>
              </w:rPr>
            </w:pPr>
            <w:r w:rsidRPr="00CB0AB1">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0731130" w14:textId="1B64FABA" w:rsidR="008B3016" w:rsidRPr="00A95BCB" w:rsidRDefault="00A95BCB" w:rsidP="00F44266">
            <w:pPr>
              <w:tabs>
                <w:tab w:val="left" w:pos="2580"/>
              </w:tabs>
              <w:spacing w:after="0"/>
              <w:rPr>
                <w:rFonts w:eastAsia="Times New Roman" w:cs="Calibri"/>
                <w:b/>
                <w:lang w:val="es-CR" w:eastAsia="en-AU"/>
              </w:rPr>
            </w:pPr>
            <w:r w:rsidRPr="00A95BCB">
              <w:rPr>
                <w:rFonts w:cs="Calibri"/>
                <w:b/>
                <w:lang w:val="es-CR"/>
              </w:rPr>
              <w:t>Efectivo</w:t>
            </w:r>
          </w:p>
        </w:tc>
      </w:tr>
      <w:tr w:rsidR="008B3016" w:rsidRPr="008249F0" w14:paraId="2DCF9E1E" w14:textId="77777777" w:rsidTr="000C4025">
        <w:trPr>
          <w:trHeight w:val="560"/>
        </w:trPr>
        <w:tc>
          <w:tcPr>
            <w:tcW w:w="510" w:type="dxa"/>
            <w:vMerge/>
            <w:tcBorders>
              <w:left w:val="single" w:sz="4" w:space="0" w:color="000000"/>
              <w:right w:val="single" w:sz="4" w:space="0" w:color="000000"/>
            </w:tcBorders>
          </w:tcPr>
          <w:p w14:paraId="1590E85E" w14:textId="77777777" w:rsidR="008B3016" w:rsidRPr="003540A1" w:rsidRDefault="008B3016"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732F1E5C" w14:textId="6F0566B3" w:rsidR="008B3016" w:rsidRPr="006D0E65" w:rsidRDefault="006D0E65" w:rsidP="006D0E65">
            <w:pPr>
              <w:pStyle w:val="TableNormalLeft"/>
              <w:jc w:val="both"/>
              <w:rPr>
                <w:lang w:val="es-CR"/>
              </w:rPr>
            </w:pPr>
            <w:r w:rsidRPr="006D0E65">
              <w:rPr>
                <w:lang w:val="es-CR"/>
              </w:rPr>
              <w:t>Existe un medio para la comunicación de la política de seguridad</w:t>
            </w:r>
            <w:r>
              <w:rPr>
                <w:lang w:val="es-CR"/>
              </w:rPr>
              <w:t xml:space="preserve"> operacional</w:t>
            </w:r>
            <w:r w:rsidRPr="006D0E65">
              <w:rPr>
                <w:lang w:val="es-CR"/>
              </w:rPr>
              <w:t>. El compromiso de la dirección con la seguridad está documentado en la política.</w:t>
            </w:r>
          </w:p>
        </w:tc>
        <w:tc>
          <w:tcPr>
            <w:tcW w:w="3727" w:type="dxa"/>
            <w:gridSpan w:val="4"/>
            <w:tcBorders>
              <w:top w:val="single" w:sz="4" w:space="0" w:color="auto"/>
              <w:left w:val="single" w:sz="4" w:space="0" w:color="000000"/>
              <w:bottom w:val="single" w:sz="4" w:space="0" w:color="auto"/>
              <w:right w:val="single" w:sz="4" w:space="0" w:color="000000"/>
            </w:tcBorders>
          </w:tcPr>
          <w:p w14:paraId="58DBDEC4" w14:textId="7A36DA13" w:rsidR="00BE65BF" w:rsidRPr="00BE65BF" w:rsidRDefault="00BE65BF" w:rsidP="00BE65BF">
            <w:pPr>
              <w:pStyle w:val="TableNormalLeft"/>
              <w:jc w:val="both"/>
              <w:rPr>
                <w:rFonts w:eastAsia="Times New Roman"/>
                <w:lang w:val="es-CR" w:eastAsia="en-AU"/>
              </w:rPr>
            </w:pPr>
            <w:r w:rsidRPr="00BE65BF">
              <w:rPr>
                <w:rFonts w:eastAsia="Times New Roman"/>
                <w:lang w:val="es-CR" w:eastAsia="en-AU"/>
              </w:rPr>
              <w:t>La política es claramente visible para todo el personal (considere varios sitios).</w:t>
            </w:r>
          </w:p>
          <w:p w14:paraId="06EED4EA" w14:textId="60812E99" w:rsidR="008B3016" w:rsidRPr="00BE65BF" w:rsidRDefault="00BE65BF" w:rsidP="00BE65BF">
            <w:pPr>
              <w:pStyle w:val="TableNormalLeft"/>
              <w:jc w:val="both"/>
              <w:rPr>
                <w:lang w:val="es-CR"/>
              </w:rPr>
            </w:pPr>
            <w:r w:rsidRPr="00BE65BF">
              <w:rPr>
                <w:rFonts w:eastAsia="Times New Roman"/>
                <w:lang w:val="es-CR" w:eastAsia="en-AU"/>
              </w:rPr>
              <w:t>La política es comprensible (considere varios idiomas). El ejecutivo responsable y el equipo de alta dirección tienen un papel bien definido en el sistema de gestión de la seguridad</w:t>
            </w:r>
            <w:r>
              <w:rPr>
                <w:rFonts w:eastAsia="Times New Roman"/>
                <w:lang w:val="es-CR" w:eastAsia="en-AU"/>
              </w:rPr>
              <w:t xml:space="preserve"> operacional</w:t>
            </w:r>
            <w:r w:rsidRPr="00BE65BF">
              <w:rPr>
                <w:rFonts w:eastAsia="Times New Roman"/>
                <w:lang w:val="es-CR" w:eastAsia="en-AU"/>
              </w:rPr>
              <w:t>.</w:t>
            </w:r>
          </w:p>
        </w:tc>
        <w:tc>
          <w:tcPr>
            <w:tcW w:w="3727" w:type="dxa"/>
            <w:gridSpan w:val="3"/>
            <w:tcBorders>
              <w:top w:val="single" w:sz="4" w:space="0" w:color="auto"/>
              <w:left w:val="single" w:sz="4" w:space="0" w:color="000000"/>
              <w:bottom w:val="single" w:sz="4" w:space="0" w:color="auto"/>
              <w:right w:val="single" w:sz="4" w:space="0" w:color="000000"/>
            </w:tcBorders>
          </w:tcPr>
          <w:p w14:paraId="136AD646" w14:textId="1B1A8246" w:rsidR="008B3016" w:rsidRPr="00CB0AB1" w:rsidRDefault="00CB0AB1" w:rsidP="00CB0AB1">
            <w:pPr>
              <w:pStyle w:val="TableNormalLeft"/>
              <w:jc w:val="both"/>
              <w:rPr>
                <w:lang w:val="es-CR"/>
              </w:rPr>
            </w:pPr>
            <w:r w:rsidRPr="00CB0AB1">
              <w:rPr>
                <w:lang w:val="es-CR"/>
              </w:rPr>
              <w:t>La política se comunica a todo el personal (incluido el personal contratado y las organizaciones pertinentes). El Ejecutivo Responsable y el equipo de alta dirección están promoviendo su compromiso con la política a través de una participación activa y visible en el sistema de gestión de seguridad</w:t>
            </w:r>
            <w:r>
              <w:rPr>
                <w:lang w:val="es-CR"/>
              </w:rPr>
              <w:t xml:space="preserve"> operacional</w:t>
            </w:r>
            <w:r w:rsidRPr="00CB0AB1">
              <w:rPr>
                <w:lang w:val="es-CR"/>
              </w:rPr>
              <w:t>.</w:t>
            </w:r>
          </w:p>
        </w:tc>
        <w:tc>
          <w:tcPr>
            <w:tcW w:w="3727" w:type="dxa"/>
            <w:gridSpan w:val="2"/>
            <w:tcBorders>
              <w:top w:val="single" w:sz="4" w:space="0" w:color="auto"/>
              <w:left w:val="single" w:sz="4" w:space="0" w:color="000000"/>
              <w:bottom w:val="single" w:sz="4" w:space="0" w:color="auto"/>
              <w:right w:val="single" w:sz="4" w:space="0" w:color="000000"/>
            </w:tcBorders>
          </w:tcPr>
          <w:p w14:paraId="04AAF6ED" w14:textId="4ADF6590" w:rsidR="008B3016" w:rsidRPr="0086056B" w:rsidRDefault="00A95BCB" w:rsidP="0086056B">
            <w:pPr>
              <w:pStyle w:val="TableNormalLeft"/>
              <w:jc w:val="both"/>
              <w:rPr>
                <w:lang w:val="es-CR"/>
              </w:rPr>
            </w:pPr>
            <w:r w:rsidRPr="0086056B">
              <w:rPr>
                <w:lang w:val="es-CR"/>
              </w:rPr>
              <w:t>Las personas de toda la organización están familiarizadas y pueden describir sus obligaciones con respecto a la política de seguridad</w:t>
            </w:r>
            <w:r w:rsidR="0086056B">
              <w:rPr>
                <w:lang w:val="es-CR"/>
              </w:rPr>
              <w:t xml:space="preserve"> operacional</w:t>
            </w:r>
            <w:r w:rsidRPr="0086056B">
              <w:rPr>
                <w:lang w:val="es-CR"/>
              </w:rPr>
              <w:t>. La toma de decisiones, las acciones y los comportamientos reflejan una cultura de seguridad / justicia positiva y hay un buen liderazgo en seguridad que demuestra compromiso con la política.</w:t>
            </w:r>
          </w:p>
        </w:tc>
      </w:tr>
    </w:tbl>
    <w:p w14:paraId="10F1AB56" w14:textId="77777777" w:rsidR="00123B72" w:rsidRPr="0086056B" w:rsidRDefault="00123B72">
      <w:pPr>
        <w:spacing w:after="0"/>
        <w:rPr>
          <w:b/>
          <w:lang w:val="es-CR"/>
        </w:rPr>
      </w:pPr>
      <w:r w:rsidRPr="0086056B">
        <w:rPr>
          <w:b/>
          <w:lang w:val="es-CR"/>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7C7D69CA" w14:textId="77777777" w:rsidTr="00F44266">
        <w:trPr>
          <w:trHeight w:val="186"/>
        </w:trPr>
        <w:tc>
          <w:tcPr>
            <w:tcW w:w="510" w:type="dxa"/>
            <w:vMerge w:val="restart"/>
            <w:shd w:val="clear" w:color="auto" w:fill="D9D9D9"/>
            <w:textDirection w:val="btLr"/>
            <w:vAlign w:val="center"/>
          </w:tcPr>
          <w:p w14:paraId="2246ABD4" w14:textId="0BBCE653" w:rsidR="008B3016" w:rsidRPr="00325DF7" w:rsidRDefault="00325DF7" w:rsidP="00F44266">
            <w:pPr>
              <w:spacing w:after="0"/>
              <w:ind w:left="113" w:right="113"/>
              <w:jc w:val="center"/>
              <w:rPr>
                <w:rFonts w:cs="Calibri"/>
                <w:b/>
                <w:lang w:val="es-CR"/>
              </w:rPr>
            </w:pPr>
            <w:r w:rsidRPr="00325DF7">
              <w:rPr>
                <w:rFonts w:cs="Calibri"/>
                <w:b/>
                <w:lang w:val="es-CR"/>
              </w:rPr>
              <w:lastRenderedPageBreak/>
              <w:t>Evaluación</w:t>
            </w:r>
          </w:p>
        </w:tc>
        <w:tc>
          <w:tcPr>
            <w:tcW w:w="6629" w:type="dxa"/>
            <w:gridSpan w:val="3"/>
            <w:tcBorders>
              <w:bottom w:val="single" w:sz="4" w:space="0" w:color="auto"/>
            </w:tcBorders>
            <w:shd w:val="clear" w:color="auto" w:fill="D9D9D9"/>
          </w:tcPr>
          <w:p w14:paraId="0C3AB697" w14:textId="75B217FF" w:rsidR="008B3016" w:rsidRPr="00325DF7" w:rsidRDefault="00325DF7" w:rsidP="00F44266">
            <w:pPr>
              <w:spacing w:after="0"/>
              <w:rPr>
                <w:rFonts w:cs="Calibri"/>
                <w:b/>
                <w:lang w:val="es-CR"/>
              </w:rPr>
            </w:pPr>
            <w:r w:rsidRPr="00325DF7">
              <w:rPr>
                <w:rFonts w:cs="Calibri"/>
                <w:b/>
                <w:lang w:val="es-CR"/>
              </w:rPr>
              <w:t>Indicadores de cumplimiento y des</w:t>
            </w:r>
            <w:r>
              <w:rPr>
                <w:rFonts w:cs="Calibri"/>
                <w:b/>
                <w:lang w:val="es-CR"/>
              </w:rPr>
              <w:t>empeño</w:t>
            </w:r>
          </w:p>
        </w:tc>
        <w:tc>
          <w:tcPr>
            <w:tcW w:w="319" w:type="dxa"/>
            <w:tcBorders>
              <w:bottom w:val="single" w:sz="4" w:space="0" w:color="auto"/>
            </w:tcBorders>
            <w:shd w:val="clear" w:color="auto" w:fill="D9D9D9"/>
          </w:tcPr>
          <w:p w14:paraId="437B78C6" w14:textId="77777777" w:rsidR="008B3016" w:rsidRPr="003540A1" w:rsidRDefault="008B3016"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72D52D6D" w14:textId="24303021" w:rsidR="008B3016" w:rsidRPr="003540A1" w:rsidRDefault="00325DF7"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773CA535" w14:textId="77777777" w:rsidR="008B3016" w:rsidRPr="003540A1" w:rsidRDefault="008B3016"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6C9AD0C5" w14:textId="77777777" w:rsidR="008B3016" w:rsidRPr="003540A1" w:rsidRDefault="008B3016"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0A4812C6" w14:textId="1F42EF86" w:rsidR="008B3016" w:rsidRPr="00325DF7" w:rsidRDefault="00325DF7" w:rsidP="00F44266">
            <w:pPr>
              <w:spacing w:after="0"/>
              <w:rPr>
                <w:rFonts w:cs="Calibri"/>
                <w:b/>
                <w:lang w:val="es-CR"/>
              </w:rPr>
            </w:pPr>
            <w:r w:rsidRPr="00325DF7">
              <w:rPr>
                <w:rFonts w:cs="Calibri"/>
                <w:b/>
                <w:lang w:val="es-CR"/>
              </w:rPr>
              <w:t>Cómo se logra</w:t>
            </w:r>
          </w:p>
        </w:tc>
        <w:tc>
          <w:tcPr>
            <w:tcW w:w="3260" w:type="dxa"/>
            <w:tcBorders>
              <w:bottom w:val="single" w:sz="4" w:space="0" w:color="auto"/>
            </w:tcBorders>
            <w:shd w:val="clear" w:color="auto" w:fill="D9D9D9"/>
          </w:tcPr>
          <w:p w14:paraId="0A04FD7D" w14:textId="41730BB1" w:rsidR="008B3016" w:rsidRPr="00325DF7" w:rsidRDefault="00325DF7" w:rsidP="00F44266">
            <w:pPr>
              <w:spacing w:after="0"/>
              <w:rPr>
                <w:rFonts w:cs="Calibri"/>
                <w:b/>
                <w:lang w:val="es-CR"/>
              </w:rPr>
            </w:pPr>
            <w:r w:rsidRPr="00325DF7">
              <w:rPr>
                <w:rFonts w:cs="Calibri"/>
                <w:b/>
                <w:lang w:val="es-CR"/>
              </w:rPr>
              <w:t>Comentarios</w:t>
            </w:r>
          </w:p>
        </w:tc>
      </w:tr>
      <w:tr w:rsidR="00F35A20" w:rsidRPr="008249F0" w14:paraId="569D7B21" w14:textId="77777777" w:rsidTr="00851D6F">
        <w:trPr>
          <w:trHeight w:val="389"/>
        </w:trPr>
        <w:tc>
          <w:tcPr>
            <w:tcW w:w="510" w:type="dxa"/>
            <w:vMerge/>
          </w:tcPr>
          <w:p w14:paraId="7250723A" w14:textId="77777777" w:rsidR="008B3016" w:rsidRPr="003540A1" w:rsidRDefault="008B3016" w:rsidP="00F44266">
            <w:pPr>
              <w:spacing w:after="0"/>
              <w:rPr>
                <w:rFonts w:cs="Calibri"/>
              </w:rPr>
            </w:pPr>
          </w:p>
        </w:tc>
        <w:tc>
          <w:tcPr>
            <w:tcW w:w="959" w:type="dxa"/>
            <w:tcBorders>
              <w:top w:val="single" w:sz="4" w:space="0" w:color="auto"/>
              <w:bottom w:val="single" w:sz="4" w:space="0" w:color="auto"/>
            </w:tcBorders>
            <w:shd w:val="clear" w:color="auto" w:fill="auto"/>
          </w:tcPr>
          <w:p w14:paraId="133B010D" w14:textId="77777777" w:rsidR="008B3016" w:rsidRPr="00D3347E" w:rsidRDefault="0021616B" w:rsidP="00F44266">
            <w:pPr>
              <w:spacing w:after="0"/>
            </w:pPr>
            <w:r>
              <w:t>3</w:t>
            </w:r>
            <w:r w:rsidR="008B3016" w:rsidRPr="00D3347E">
              <w:t>.1.</w:t>
            </w:r>
            <w:r w:rsidR="00B70ED0">
              <w:t>6</w:t>
            </w:r>
          </w:p>
        </w:tc>
        <w:tc>
          <w:tcPr>
            <w:tcW w:w="5670" w:type="dxa"/>
            <w:gridSpan w:val="2"/>
            <w:tcBorders>
              <w:top w:val="single" w:sz="4" w:space="0" w:color="auto"/>
              <w:bottom w:val="single" w:sz="4" w:space="0" w:color="auto"/>
            </w:tcBorders>
            <w:shd w:val="clear" w:color="auto" w:fill="auto"/>
          </w:tcPr>
          <w:p w14:paraId="59A40B70" w14:textId="00D54048" w:rsidR="008B3016" w:rsidRPr="00325DF7" w:rsidRDefault="00325DF7" w:rsidP="00325DF7">
            <w:pPr>
              <w:pStyle w:val="TableNormalLeft"/>
              <w:jc w:val="both"/>
              <w:rPr>
                <w:lang w:val="es-CR"/>
              </w:rPr>
            </w:pPr>
            <w:r w:rsidRPr="00325DF7">
              <w:rPr>
                <w:lang w:val="es-CR"/>
              </w:rPr>
              <w:t>La política fomenta activamente los informes de seguridad</w:t>
            </w:r>
            <w:r>
              <w:rPr>
                <w:lang w:val="es-CR"/>
              </w:rPr>
              <w:t xml:space="preserve"> operacional</w:t>
            </w:r>
            <w:r w:rsidRPr="00325DF7">
              <w:rPr>
                <w:lang w:val="es-CR"/>
              </w:rPr>
              <w:t>.</w:t>
            </w:r>
          </w:p>
        </w:tc>
        <w:tc>
          <w:tcPr>
            <w:tcW w:w="319" w:type="dxa"/>
            <w:tcBorders>
              <w:top w:val="single" w:sz="4" w:space="0" w:color="auto"/>
              <w:bottom w:val="single" w:sz="4" w:space="0" w:color="auto"/>
            </w:tcBorders>
            <w:shd w:val="clear" w:color="auto" w:fill="auto"/>
            <w:vAlign w:val="center"/>
          </w:tcPr>
          <w:p w14:paraId="0557BEFA" w14:textId="77777777" w:rsidR="008B3016" w:rsidRPr="00325DF7" w:rsidRDefault="008B301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124636E5" w14:textId="77777777" w:rsidR="008B3016" w:rsidRPr="00325DF7" w:rsidRDefault="008B301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2AB499E7" w14:textId="77777777" w:rsidR="008B3016" w:rsidRPr="00325DF7" w:rsidRDefault="008B301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6D80FAEC" w14:textId="77777777" w:rsidR="008B3016" w:rsidRPr="00325DF7" w:rsidRDefault="008B301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08271EEF" w14:textId="77777777" w:rsidR="008B3016" w:rsidRPr="00325DF7" w:rsidRDefault="008B301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5FDA5937" w14:textId="77777777" w:rsidR="008B3016" w:rsidRPr="00325DF7" w:rsidRDefault="008B3016" w:rsidP="00851D6F">
            <w:pPr>
              <w:spacing w:after="0"/>
              <w:jc w:val="center"/>
              <w:rPr>
                <w:rFonts w:cs="Calibri"/>
                <w:lang w:val="es-CR"/>
              </w:rPr>
            </w:pPr>
          </w:p>
        </w:tc>
      </w:tr>
      <w:tr w:rsidR="00F35A20" w:rsidRPr="008249F0" w14:paraId="41AE41A1" w14:textId="77777777" w:rsidTr="00851D6F">
        <w:trPr>
          <w:trHeight w:val="389"/>
        </w:trPr>
        <w:tc>
          <w:tcPr>
            <w:tcW w:w="510" w:type="dxa"/>
            <w:vMerge/>
          </w:tcPr>
          <w:p w14:paraId="72898D42" w14:textId="77777777" w:rsidR="00B70ED0" w:rsidRPr="00325DF7" w:rsidRDefault="00B70ED0" w:rsidP="00F44266">
            <w:pPr>
              <w:spacing w:after="0"/>
              <w:rPr>
                <w:rFonts w:cs="Calibri"/>
                <w:lang w:val="es-CR"/>
              </w:rPr>
            </w:pPr>
          </w:p>
        </w:tc>
        <w:tc>
          <w:tcPr>
            <w:tcW w:w="959" w:type="dxa"/>
            <w:tcBorders>
              <w:top w:val="single" w:sz="4" w:space="0" w:color="auto"/>
              <w:bottom w:val="single" w:sz="4" w:space="0" w:color="auto"/>
            </w:tcBorders>
            <w:shd w:val="clear" w:color="auto" w:fill="auto"/>
          </w:tcPr>
          <w:p w14:paraId="21FD08E0" w14:textId="77777777" w:rsidR="00B70ED0" w:rsidRDefault="0021616B" w:rsidP="008C1319">
            <w:pPr>
              <w:spacing w:after="0"/>
            </w:pPr>
            <w:r>
              <w:t>3</w:t>
            </w:r>
            <w:r w:rsidR="00B70ED0">
              <w:t>.1.7</w:t>
            </w:r>
          </w:p>
        </w:tc>
        <w:tc>
          <w:tcPr>
            <w:tcW w:w="5670" w:type="dxa"/>
            <w:gridSpan w:val="2"/>
            <w:tcBorders>
              <w:top w:val="single" w:sz="4" w:space="0" w:color="auto"/>
              <w:bottom w:val="single" w:sz="4" w:space="0" w:color="auto"/>
            </w:tcBorders>
            <w:shd w:val="clear" w:color="auto" w:fill="auto"/>
          </w:tcPr>
          <w:p w14:paraId="034A426F" w14:textId="2ABF4615" w:rsidR="00B70ED0" w:rsidRPr="00325DF7" w:rsidRDefault="00325DF7" w:rsidP="00325DF7">
            <w:pPr>
              <w:pStyle w:val="TableNormalLeft"/>
              <w:jc w:val="both"/>
              <w:rPr>
                <w:lang w:val="es-CR"/>
              </w:rPr>
            </w:pPr>
            <w:r w:rsidRPr="00325DF7">
              <w:rPr>
                <w:lang w:val="es-CR"/>
              </w:rPr>
              <w:t>Se han definido una política y unos principios de cultura justa que identifican claramente los comportamientos aceptables e inaceptables.</w:t>
            </w:r>
          </w:p>
        </w:tc>
        <w:tc>
          <w:tcPr>
            <w:tcW w:w="319" w:type="dxa"/>
            <w:tcBorders>
              <w:top w:val="single" w:sz="4" w:space="0" w:color="auto"/>
              <w:bottom w:val="single" w:sz="4" w:space="0" w:color="auto"/>
            </w:tcBorders>
            <w:shd w:val="clear" w:color="auto" w:fill="auto"/>
            <w:vAlign w:val="center"/>
          </w:tcPr>
          <w:p w14:paraId="52E3539F" w14:textId="77777777" w:rsidR="00B70ED0" w:rsidRPr="00325DF7" w:rsidRDefault="00B70ED0"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60BD68C" w14:textId="77777777" w:rsidR="00B70ED0" w:rsidRPr="00325DF7" w:rsidRDefault="00B70ED0"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3F32BD42" w14:textId="77777777" w:rsidR="00B70ED0" w:rsidRPr="00325DF7" w:rsidRDefault="00B70ED0"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18936552" w14:textId="77777777" w:rsidR="00B70ED0" w:rsidRPr="00325DF7" w:rsidRDefault="00B70ED0"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69A2B42F" w14:textId="77777777" w:rsidR="00B70ED0" w:rsidRPr="00325DF7" w:rsidRDefault="00B70ED0"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21E74E29" w14:textId="77777777" w:rsidR="00B70ED0" w:rsidRPr="00325DF7" w:rsidRDefault="00B70ED0" w:rsidP="00851D6F">
            <w:pPr>
              <w:spacing w:after="0"/>
              <w:jc w:val="center"/>
              <w:rPr>
                <w:rFonts w:cs="Calibri"/>
                <w:lang w:val="es-CR"/>
              </w:rPr>
            </w:pPr>
          </w:p>
        </w:tc>
      </w:tr>
      <w:tr w:rsidR="00F35A20" w:rsidRPr="007D7260" w14:paraId="2EB7DF91"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551882F2" w14:textId="76BA9324" w:rsidR="00B70ED0" w:rsidRPr="00762908" w:rsidRDefault="00762908" w:rsidP="00F44266">
            <w:pPr>
              <w:spacing w:after="0"/>
              <w:ind w:left="113" w:right="113"/>
              <w:jc w:val="center"/>
              <w:rPr>
                <w:rFonts w:cs="Calibri"/>
                <w:b/>
                <w:lang w:val="es-CR"/>
              </w:rPr>
            </w:pPr>
            <w:r w:rsidRPr="00762908">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2864665E" w14:textId="13D744C5" w:rsidR="00B70ED0" w:rsidRPr="00762908" w:rsidRDefault="00762908" w:rsidP="00F44266">
            <w:pPr>
              <w:spacing w:after="0"/>
              <w:jc w:val="center"/>
              <w:rPr>
                <w:rFonts w:eastAsia="Times New Roman" w:cs="Calibri"/>
                <w:lang w:val="es-CR" w:eastAsia="en-AU"/>
              </w:rPr>
            </w:pPr>
            <w:r w:rsidRPr="00762908">
              <w:rPr>
                <w:rFonts w:cs="Calibri"/>
                <w:b/>
                <w:lang w:val="es-CR"/>
              </w:rPr>
              <w:t>Qué Buscar</w:t>
            </w:r>
          </w:p>
        </w:tc>
      </w:tr>
      <w:tr w:rsidR="00B70ED0" w:rsidRPr="008249F0" w14:paraId="7260B904" w14:textId="77777777" w:rsidTr="004C6294">
        <w:trPr>
          <w:trHeight w:val="336"/>
        </w:trPr>
        <w:tc>
          <w:tcPr>
            <w:tcW w:w="510" w:type="dxa"/>
            <w:vMerge/>
            <w:tcBorders>
              <w:left w:val="single" w:sz="4" w:space="0" w:color="000000"/>
              <w:right w:val="single" w:sz="4" w:space="0" w:color="000000"/>
            </w:tcBorders>
          </w:tcPr>
          <w:p w14:paraId="5F089916" w14:textId="77777777" w:rsidR="00B70ED0" w:rsidRPr="007D7260" w:rsidRDefault="00B70ED0"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3E205793" w14:textId="77777777" w:rsidR="00762908" w:rsidRPr="00B96107" w:rsidRDefault="00762908" w:rsidP="00624EC0">
            <w:pPr>
              <w:pStyle w:val="Prrafodelista"/>
              <w:numPr>
                <w:ilvl w:val="0"/>
                <w:numId w:val="29"/>
              </w:numPr>
              <w:spacing w:after="0"/>
              <w:rPr>
                <w:rFonts w:eastAsia="Times New Roman" w:cs="Calibri"/>
                <w:lang w:val="es-CR" w:eastAsia="en-AU"/>
              </w:rPr>
            </w:pPr>
            <w:r w:rsidRPr="00762908">
              <w:rPr>
                <w:rFonts w:eastAsia="Times New Roman" w:cs="Calibri"/>
                <w:lang w:val="es-CR" w:eastAsia="en-AU"/>
              </w:rPr>
              <w:t>Evidencia de cuándo se han aplicado los principios de la cultura justa después de un evento</w:t>
            </w:r>
            <w:r w:rsidRPr="00B96107">
              <w:rPr>
                <w:rFonts w:eastAsia="Times New Roman" w:cs="Calibri"/>
                <w:lang w:val="es-CR" w:eastAsia="en-AU"/>
              </w:rPr>
              <w:t>.</w:t>
            </w:r>
          </w:p>
          <w:p w14:paraId="7A3D21EB" w14:textId="4603206D" w:rsidR="00762908" w:rsidRPr="00762908" w:rsidRDefault="00762908" w:rsidP="00624EC0">
            <w:pPr>
              <w:pStyle w:val="Prrafodelista"/>
              <w:numPr>
                <w:ilvl w:val="0"/>
                <w:numId w:val="29"/>
              </w:numPr>
              <w:spacing w:after="0"/>
              <w:rPr>
                <w:rFonts w:eastAsia="Times New Roman" w:cs="Calibri"/>
                <w:lang w:val="es-CR" w:eastAsia="en-AU"/>
              </w:rPr>
            </w:pPr>
            <w:r w:rsidRPr="00762908">
              <w:rPr>
                <w:rFonts w:eastAsia="Times New Roman" w:cs="Calibri"/>
                <w:lang w:val="es-CR" w:eastAsia="en-AU"/>
              </w:rPr>
              <w:t xml:space="preserve">Evidencia de intervenciones de investigaciones de seguridad </w:t>
            </w:r>
            <w:r>
              <w:rPr>
                <w:rFonts w:eastAsia="Times New Roman" w:cs="Calibri"/>
                <w:lang w:val="es-CR" w:eastAsia="en-AU"/>
              </w:rPr>
              <w:t xml:space="preserve">operacional </w:t>
            </w:r>
            <w:r w:rsidRPr="00762908">
              <w:rPr>
                <w:rFonts w:eastAsia="Times New Roman" w:cs="Calibri"/>
                <w:lang w:val="es-CR" w:eastAsia="en-AU"/>
              </w:rPr>
              <w:t>que abordan cuestiones organizativas en lugar de centrarse solo en el individuo.</w:t>
            </w:r>
          </w:p>
          <w:p w14:paraId="6EC0EF99" w14:textId="2D45FA85" w:rsidR="00762908" w:rsidRPr="00762908" w:rsidRDefault="00762908" w:rsidP="00624EC0">
            <w:pPr>
              <w:pStyle w:val="Prrafodelista"/>
              <w:numPr>
                <w:ilvl w:val="0"/>
                <w:numId w:val="29"/>
              </w:numPr>
              <w:spacing w:after="0"/>
              <w:rPr>
                <w:rFonts w:eastAsia="Times New Roman" w:cs="Calibri"/>
                <w:lang w:val="es-CR" w:eastAsia="en-AU"/>
              </w:rPr>
            </w:pPr>
            <w:r w:rsidRPr="00762908">
              <w:rPr>
                <w:rFonts w:eastAsia="Times New Roman" w:cs="Calibri"/>
                <w:lang w:val="es-CR" w:eastAsia="en-AU"/>
              </w:rPr>
              <w:t xml:space="preserve">Revise cómo la organización está monitoreando las tasas </w:t>
            </w:r>
            <w:r>
              <w:rPr>
                <w:rFonts w:eastAsia="Times New Roman" w:cs="Calibri"/>
                <w:lang w:val="es-CR" w:eastAsia="en-AU"/>
              </w:rPr>
              <w:t>de reportes</w:t>
            </w:r>
            <w:r w:rsidRPr="00762908">
              <w:rPr>
                <w:rFonts w:eastAsia="Times New Roman" w:cs="Calibri"/>
                <w:lang w:val="es-CR" w:eastAsia="en-AU"/>
              </w:rPr>
              <w:t>.</w:t>
            </w:r>
          </w:p>
          <w:p w14:paraId="6CE500EB" w14:textId="508BFC06" w:rsidR="00762908" w:rsidRDefault="00762908" w:rsidP="00624EC0">
            <w:pPr>
              <w:pStyle w:val="Prrafodelista"/>
              <w:numPr>
                <w:ilvl w:val="0"/>
                <w:numId w:val="29"/>
              </w:numPr>
              <w:spacing w:after="0"/>
              <w:rPr>
                <w:rFonts w:eastAsia="Times New Roman" w:cs="Calibri"/>
                <w:lang w:val="es-CR" w:eastAsia="en-AU"/>
              </w:rPr>
            </w:pPr>
            <w:r w:rsidRPr="00762908">
              <w:rPr>
                <w:rFonts w:eastAsia="Times New Roman" w:cs="Calibri"/>
                <w:lang w:val="es-CR" w:eastAsia="en-AU"/>
              </w:rPr>
              <w:t xml:space="preserve">Revise la cantidad de </w:t>
            </w:r>
            <w:r>
              <w:rPr>
                <w:rFonts w:eastAsia="Times New Roman" w:cs="Calibri"/>
                <w:lang w:val="es-CR" w:eastAsia="en-AU"/>
              </w:rPr>
              <w:t>reportes</w:t>
            </w:r>
            <w:r w:rsidRPr="00762908">
              <w:rPr>
                <w:rFonts w:eastAsia="Times New Roman" w:cs="Calibri"/>
                <w:lang w:val="es-CR" w:eastAsia="en-AU"/>
              </w:rPr>
              <w:t xml:space="preserve"> de seguridad operacional de la aviación apropiados para las actividades.</w:t>
            </w:r>
          </w:p>
          <w:p w14:paraId="12F75F35" w14:textId="51635FC9" w:rsidR="00762908" w:rsidRDefault="00762908" w:rsidP="00624EC0">
            <w:pPr>
              <w:pStyle w:val="Prrafodelista"/>
              <w:numPr>
                <w:ilvl w:val="0"/>
                <w:numId w:val="29"/>
              </w:numPr>
              <w:spacing w:after="0"/>
              <w:rPr>
                <w:rFonts w:eastAsia="Times New Roman" w:cs="Calibri"/>
                <w:lang w:val="es-CR" w:eastAsia="en-AU"/>
              </w:rPr>
            </w:pPr>
            <w:r w:rsidRPr="00762908">
              <w:rPr>
                <w:rFonts w:eastAsia="Times New Roman" w:cs="Calibri"/>
                <w:lang w:val="es-CR" w:eastAsia="en-AU"/>
              </w:rPr>
              <w:t xml:space="preserve">Los </w:t>
            </w:r>
            <w:r>
              <w:rPr>
                <w:rFonts w:eastAsia="Times New Roman" w:cs="Calibri"/>
                <w:lang w:val="es-CR" w:eastAsia="en-AU"/>
              </w:rPr>
              <w:t>reportes</w:t>
            </w:r>
            <w:r w:rsidRPr="00762908">
              <w:rPr>
                <w:rFonts w:eastAsia="Times New Roman" w:cs="Calibri"/>
                <w:lang w:val="es-CR" w:eastAsia="en-AU"/>
              </w:rPr>
              <w:t xml:space="preserve"> de seguridad</w:t>
            </w:r>
            <w:r>
              <w:rPr>
                <w:rFonts w:eastAsia="Times New Roman" w:cs="Calibri"/>
                <w:lang w:val="es-CR" w:eastAsia="en-AU"/>
              </w:rPr>
              <w:t xml:space="preserve"> operacional</w:t>
            </w:r>
            <w:r w:rsidRPr="00762908">
              <w:rPr>
                <w:rFonts w:eastAsia="Times New Roman" w:cs="Calibri"/>
                <w:lang w:val="es-CR" w:eastAsia="en-AU"/>
              </w:rPr>
              <w:t xml:space="preserve"> incluyen los propios errores de</w:t>
            </w:r>
            <w:r>
              <w:rPr>
                <w:rFonts w:eastAsia="Times New Roman" w:cs="Calibri"/>
                <w:lang w:val="es-CR" w:eastAsia="en-AU"/>
              </w:rPr>
              <w:t xml:space="preserve"> quién reporta </w:t>
            </w:r>
            <w:r w:rsidRPr="00762908">
              <w:rPr>
                <w:rFonts w:eastAsia="Times New Roman" w:cs="Calibri"/>
                <w:lang w:val="es-CR" w:eastAsia="en-AU"/>
              </w:rPr>
              <w:t>y los eventos en los que está involucrado (eventos en los que nadie estaba mirando).</w:t>
            </w:r>
          </w:p>
          <w:p w14:paraId="720C5E4C" w14:textId="13DB17B7" w:rsidR="00762908" w:rsidRDefault="00762908" w:rsidP="00624EC0">
            <w:pPr>
              <w:pStyle w:val="Prrafodelista"/>
              <w:numPr>
                <w:ilvl w:val="0"/>
                <w:numId w:val="29"/>
              </w:numPr>
              <w:spacing w:after="0"/>
              <w:rPr>
                <w:rFonts w:eastAsia="Times New Roman" w:cs="Calibri"/>
                <w:lang w:val="es-CR" w:eastAsia="en-AU"/>
              </w:rPr>
            </w:pPr>
            <w:r w:rsidRPr="00762908">
              <w:rPr>
                <w:rFonts w:eastAsia="Times New Roman" w:cs="Calibri"/>
                <w:lang w:val="es-CR" w:eastAsia="en-AU"/>
              </w:rPr>
              <w:t>Comentarios sobre la cultura justa de las encuestas de cultura de seguridad</w:t>
            </w:r>
            <w:r>
              <w:rPr>
                <w:rFonts w:eastAsia="Times New Roman" w:cs="Calibri"/>
                <w:lang w:val="es-CR" w:eastAsia="en-AU"/>
              </w:rPr>
              <w:t xml:space="preserve"> operacional</w:t>
            </w:r>
            <w:r w:rsidRPr="00762908">
              <w:rPr>
                <w:rFonts w:eastAsia="Times New Roman" w:cs="Calibri"/>
                <w:lang w:val="es-CR" w:eastAsia="en-AU"/>
              </w:rPr>
              <w:t xml:space="preserve"> del personal.</w:t>
            </w:r>
          </w:p>
          <w:p w14:paraId="70DD2D20" w14:textId="77777777" w:rsidR="00762908" w:rsidRDefault="00762908" w:rsidP="00E66391">
            <w:pPr>
              <w:pStyle w:val="Prrafodelista"/>
              <w:numPr>
                <w:ilvl w:val="0"/>
                <w:numId w:val="29"/>
              </w:numPr>
              <w:spacing w:after="0"/>
              <w:rPr>
                <w:rFonts w:eastAsia="Times New Roman" w:cs="Calibri"/>
                <w:lang w:val="es-CR" w:eastAsia="en-AU"/>
              </w:rPr>
            </w:pPr>
            <w:r w:rsidRPr="00762908">
              <w:rPr>
                <w:rFonts w:eastAsia="Times New Roman" w:cs="Calibri"/>
                <w:lang w:val="es-CR" w:eastAsia="en-AU"/>
              </w:rPr>
              <w:t>Entreviste a los representantes del personal para confirmar que están de acuerdo con la política y los principios de cultura justa.</w:t>
            </w:r>
          </w:p>
          <w:p w14:paraId="216D1F91" w14:textId="4E69B874" w:rsidR="00B70ED0" w:rsidRPr="00762908" w:rsidRDefault="00762908" w:rsidP="00E66391">
            <w:pPr>
              <w:pStyle w:val="Prrafodelista"/>
              <w:numPr>
                <w:ilvl w:val="0"/>
                <w:numId w:val="29"/>
              </w:numPr>
              <w:spacing w:after="0"/>
              <w:rPr>
                <w:rFonts w:eastAsia="Times New Roman" w:cs="Calibri"/>
                <w:lang w:val="es-CR" w:eastAsia="en-AU"/>
              </w:rPr>
            </w:pPr>
            <w:r w:rsidRPr="00762908">
              <w:rPr>
                <w:rFonts w:eastAsia="Times New Roman" w:cs="Calibri"/>
                <w:lang w:val="es-CR" w:eastAsia="en-AU"/>
              </w:rPr>
              <w:t>Compruebe que el personal conozca la política y los principios de la cultura justa.</w:t>
            </w:r>
          </w:p>
        </w:tc>
      </w:tr>
      <w:tr w:rsidR="00F35A20" w:rsidRPr="003540A1" w14:paraId="069AACA5" w14:textId="77777777" w:rsidTr="00F44266">
        <w:trPr>
          <w:trHeight w:val="20"/>
        </w:trPr>
        <w:tc>
          <w:tcPr>
            <w:tcW w:w="510" w:type="dxa"/>
            <w:vMerge/>
            <w:tcBorders>
              <w:left w:val="single" w:sz="4" w:space="0" w:color="000000"/>
              <w:right w:val="single" w:sz="4" w:space="0" w:color="000000"/>
            </w:tcBorders>
            <w:shd w:val="clear" w:color="auto" w:fill="D9D9D9"/>
          </w:tcPr>
          <w:p w14:paraId="03A6C944" w14:textId="77777777" w:rsidR="00B70ED0" w:rsidRPr="00762908" w:rsidRDefault="00B70ED0"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083DE17" w14:textId="6EABC89B" w:rsidR="00B70ED0" w:rsidRPr="00762908" w:rsidRDefault="00B70ED0" w:rsidP="00F44266">
            <w:pPr>
              <w:pStyle w:val="Sinespaciado"/>
              <w:spacing w:line="276" w:lineRule="auto"/>
              <w:rPr>
                <w:rFonts w:cs="Calibri"/>
                <w:b/>
                <w:lang w:val="es-CR"/>
              </w:rPr>
            </w:pPr>
            <w:r w:rsidRPr="00762908">
              <w:rPr>
                <w:rFonts w:cs="Calibri"/>
                <w:b/>
                <w:lang w:val="es-CR"/>
              </w:rPr>
              <w:t>Present</w:t>
            </w:r>
            <w:r w:rsidR="00762908" w:rsidRPr="00762908">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4DEBEE86" w14:textId="5D1B2921" w:rsidR="00B70ED0" w:rsidRPr="00762908" w:rsidRDefault="00762908" w:rsidP="00F44266">
            <w:pPr>
              <w:spacing w:after="0"/>
              <w:rPr>
                <w:rFonts w:eastAsia="Times New Roman" w:cs="Calibri"/>
                <w:b/>
                <w:lang w:val="es-CR" w:eastAsia="en-AU"/>
              </w:rPr>
            </w:pPr>
            <w:r w:rsidRPr="00762908">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6F2A602C" w14:textId="1AF9A566" w:rsidR="00B70ED0" w:rsidRPr="00762908" w:rsidRDefault="00762908" w:rsidP="00F44266">
            <w:pPr>
              <w:spacing w:after="0"/>
              <w:rPr>
                <w:rFonts w:eastAsia="Times New Roman" w:cs="Calibri"/>
                <w:b/>
                <w:lang w:val="es-CR" w:eastAsia="en-AU"/>
              </w:rPr>
            </w:pPr>
            <w:r w:rsidRPr="00762908">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47B85B7D" w14:textId="6376D2F2" w:rsidR="00B70ED0" w:rsidRPr="00762908" w:rsidRDefault="00762908" w:rsidP="00F44266">
            <w:pPr>
              <w:tabs>
                <w:tab w:val="left" w:pos="2580"/>
              </w:tabs>
              <w:spacing w:after="0"/>
              <w:rPr>
                <w:rFonts w:eastAsia="Times New Roman" w:cs="Calibri"/>
                <w:b/>
                <w:lang w:val="es-CR" w:eastAsia="en-AU"/>
              </w:rPr>
            </w:pPr>
            <w:r w:rsidRPr="00762908">
              <w:rPr>
                <w:rFonts w:cs="Calibri"/>
                <w:b/>
                <w:lang w:val="es-CR"/>
              </w:rPr>
              <w:t>Efectivo</w:t>
            </w:r>
          </w:p>
        </w:tc>
      </w:tr>
      <w:tr w:rsidR="00B70ED0" w:rsidRPr="008249F0" w14:paraId="6324BD53" w14:textId="77777777" w:rsidTr="004C6294">
        <w:trPr>
          <w:trHeight w:val="560"/>
        </w:trPr>
        <w:tc>
          <w:tcPr>
            <w:tcW w:w="510" w:type="dxa"/>
            <w:vMerge/>
            <w:tcBorders>
              <w:left w:val="single" w:sz="4" w:space="0" w:color="000000"/>
              <w:right w:val="single" w:sz="4" w:space="0" w:color="000000"/>
            </w:tcBorders>
          </w:tcPr>
          <w:p w14:paraId="76DDEE6F" w14:textId="77777777" w:rsidR="00B70ED0" w:rsidRPr="003540A1" w:rsidRDefault="00B70ED0"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3B1116E1" w14:textId="457C7E3F" w:rsidR="00B70ED0" w:rsidRPr="00762908" w:rsidRDefault="00762908" w:rsidP="00315CC6">
            <w:pPr>
              <w:pStyle w:val="TableNormalLeft"/>
              <w:rPr>
                <w:lang w:val="es-CR"/>
              </w:rPr>
            </w:pPr>
            <w:r w:rsidRPr="00762908">
              <w:rPr>
                <w:lang w:val="es-CR"/>
              </w:rPr>
              <w:t>Se han definido una política y unos principios de cultura justa.</w:t>
            </w:r>
          </w:p>
        </w:tc>
        <w:tc>
          <w:tcPr>
            <w:tcW w:w="3727" w:type="dxa"/>
            <w:gridSpan w:val="4"/>
            <w:tcBorders>
              <w:top w:val="single" w:sz="4" w:space="0" w:color="auto"/>
              <w:left w:val="single" w:sz="4" w:space="0" w:color="000000"/>
              <w:bottom w:val="single" w:sz="4" w:space="0" w:color="auto"/>
              <w:right w:val="single" w:sz="4" w:space="0" w:color="000000"/>
            </w:tcBorders>
          </w:tcPr>
          <w:p w14:paraId="3FEAC1B5" w14:textId="77777777" w:rsidR="00762908" w:rsidRPr="00762908" w:rsidRDefault="00762908" w:rsidP="00762908">
            <w:pPr>
              <w:pStyle w:val="TableNormalLeft"/>
              <w:jc w:val="both"/>
              <w:rPr>
                <w:lang w:val="es-CR"/>
              </w:rPr>
            </w:pPr>
            <w:r w:rsidRPr="00762908">
              <w:rPr>
                <w:lang w:val="es-CR"/>
              </w:rPr>
              <w:t>La política de cultura justa identifica claramente los comportamientos aceptables e inaceptables.</w:t>
            </w:r>
          </w:p>
          <w:p w14:paraId="2C160CEE" w14:textId="77777777" w:rsidR="00762908" w:rsidRPr="00762908" w:rsidRDefault="00762908" w:rsidP="00762908">
            <w:pPr>
              <w:pStyle w:val="TableNormalLeft"/>
              <w:jc w:val="both"/>
              <w:rPr>
                <w:lang w:val="es-CR"/>
              </w:rPr>
            </w:pPr>
            <w:r w:rsidRPr="00762908">
              <w:rPr>
                <w:lang w:val="es-CR"/>
              </w:rPr>
              <w:t>Los principios garantizan que la política se pueda aplicar de forma coherente en toda la organización.</w:t>
            </w:r>
          </w:p>
          <w:p w14:paraId="28017400" w14:textId="64FAC792" w:rsidR="00B70ED0" w:rsidRPr="00762908" w:rsidRDefault="00762908" w:rsidP="00762908">
            <w:pPr>
              <w:pStyle w:val="TableNormalLeft"/>
              <w:jc w:val="both"/>
              <w:rPr>
                <w:lang w:val="es-CR"/>
              </w:rPr>
            </w:pPr>
            <w:r w:rsidRPr="00762908">
              <w:rPr>
                <w:lang w:val="es-CR"/>
              </w:rPr>
              <w:t>La política y los principios de la cultura justa son comprensibles y claramente visibles.</w:t>
            </w:r>
          </w:p>
        </w:tc>
        <w:tc>
          <w:tcPr>
            <w:tcW w:w="3727" w:type="dxa"/>
            <w:gridSpan w:val="3"/>
            <w:tcBorders>
              <w:top w:val="single" w:sz="4" w:space="0" w:color="auto"/>
              <w:left w:val="single" w:sz="4" w:space="0" w:color="000000"/>
              <w:bottom w:val="single" w:sz="4" w:space="0" w:color="auto"/>
              <w:right w:val="single" w:sz="4" w:space="0" w:color="000000"/>
            </w:tcBorders>
          </w:tcPr>
          <w:p w14:paraId="5ACBE569" w14:textId="5C600A19" w:rsidR="00B70ED0" w:rsidRPr="00762908" w:rsidRDefault="00762908" w:rsidP="00762908">
            <w:pPr>
              <w:pStyle w:val="TableNormalLeft"/>
              <w:jc w:val="both"/>
              <w:rPr>
                <w:lang w:val="es-CR"/>
              </w:rPr>
            </w:pPr>
            <w:r w:rsidRPr="00762908">
              <w:rPr>
                <w:lang w:val="es-CR"/>
              </w:rPr>
              <w:t xml:space="preserve">Hay pruebas de que la política de cultura justa </w:t>
            </w:r>
            <w:r>
              <w:rPr>
                <w:lang w:val="es-CR"/>
              </w:rPr>
              <w:t>y sus principios</w:t>
            </w:r>
            <w:r w:rsidRPr="00762908">
              <w:rPr>
                <w:lang w:val="es-CR"/>
              </w:rPr>
              <w:t xml:space="preserve"> se están aplicando y promoviendo entre el personal.</w:t>
            </w:r>
          </w:p>
        </w:tc>
        <w:tc>
          <w:tcPr>
            <w:tcW w:w="3727" w:type="dxa"/>
            <w:gridSpan w:val="2"/>
            <w:tcBorders>
              <w:top w:val="single" w:sz="4" w:space="0" w:color="auto"/>
              <w:left w:val="single" w:sz="4" w:space="0" w:color="000000"/>
              <w:bottom w:val="single" w:sz="4" w:space="0" w:color="auto"/>
              <w:right w:val="single" w:sz="4" w:space="0" w:color="000000"/>
            </w:tcBorders>
          </w:tcPr>
          <w:p w14:paraId="58E98735" w14:textId="13CF2168" w:rsidR="00762908" w:rsidRPr="00762908" w:rsidRDefault="00762908" w:rsidP="00762908">
            <w:pPr>
              <w:pStyle w:val="TableNormalLeft"/>
              <w:jc w:val="both"/>
              <w:rPr>
                <w:lang w:val="es-CR"/>
              </w:rPr>
            </w:pPr>
            <w:r w:rsidRPr="00762908">
              <w:rPr>
                <w:lang w:val="es-CR"/>
              </w:rPr>
              <w:t xml:space="preserve">La política de cultura justa se aplica de manera justa y coherente y el personal confía </w:t>
            </w:r>
            <w:r>
              <w:rPr>
                <w:lang w:val="es-CR"/>
              </w:rPr>
              <w:t>en ella.</w:t>
            </w:r>
          </w:p>
          <w:p w14:paraId="5B2CDCF0" w14:textId="11F4EE86" w:rsidR="00B70ED0" w:rsidRPr="00762908" w:rsidRDefault="00762908" w:rsidP="00762908">
            <w:pPr>
              <w:pStyle w:val="TableNormalLeft"/>
              <w:jc w:val="both"/>
              <w:rPr>
                <w:lang w:val="es-CR"/>
              </w:rPr>
            </w:pPr>
            <w:r w:rsidRPr="00762908">
              <w:rPr>
                <w:lang w:val="es-CR"/>
              </w:rPr>
              <w:t>Hay pruebas de que la línea divisoria entre comportamiento aceptable e inaceptable se ha determinado en consulta con el personal y los representantes del personal.</w:t>
            </w:r>
          </w:p>
        </w:tc>
      </w:tr>
    </w:tbl>
    <w:p w14:paraId="138006B3" w14:textId="77777777" w:rsidR="00123B72" w:rsidRPr="00762908" w:rsidRDefault="00123B72">
      <w:pPr>
        <w:spacing w:after="0"/>
        <w:rPr>
          <w:b/>
          <w:lang w:val="es-CR"/>
        </w:rPr>
      </w:pPr>
      <w:r w:rsidRPr="00762908">
        <w:rPr>
          <w:b/>
          <w:lang w:val="es-CR"/>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
        <w:gridCol w:w="959"/>
        <w:gridCol w:w="2766"/>
        <w:gridCol w:w="2902"/>
        <w:gridCol w:w="319"/>
        <w:gridCol w:w="319"/>
        <w:gridCol w:w="186"/>
        <w:gridCol w:w="133"/>
        <w:gridCol w:w="319"/>
        <w:gridCol w:w="3274"/>
        <w:gridCol w:w="467"/>
        <w:gridCol w:w="3264"/>
      </w:tblGrid>
      <w:tr w:rsidR="00F35A20" w:rsidRPr="003540A1" w14:paraId="4017DBBC" w14:textId="77777777" w:rsidTr="008C1319">
        <w:trPr>
          <w:trHeight w:val="186"/>
        </w:trPr>
        <w:tc>
          <w:tcPr>
            <w:tcW w:w="509" w:type="dxa"/>
            <w:vMerge w:val="restart"/>
            <w:shd w:val="clear" w:color="auto" w:fill="D9D9D9"/>
            <w:textDirection w:val="btLr"/>
            <w:vAlign w:val="center"/>
          </w:tcPr>
          <w:p w14:paraId="318DC9EF" w14:textId="117E0929" w:rsidR="00FB6A1E" w:rsidRPr="005B0703" w:rsidRDefault="005B0703" w:rsidP="008C1319">
            <w:pPr>
              <w:spacing w:after="0"/>
              <w:ind w:left="113" w:right="113"/>
              <w:jc w:val="center"/>
              <w:rPr>
                <w:rFonts w:cs="Calibri"/>
                <w:b/>
                <w:lang w:val="es-CR"/>
              </w:rPr>
            </w:pPr>
            <w:r w:rsidRPr="005B0703">
              <w:rPr>
                <w:rFonts w:cs="Calibri"/>
                <w:b/>
                <w:lang w:val="es-CR"/>
              </w:rPr>
              <w:lastRenderedPageBreak/>
              <w:t>Evaluación</w:t>
            </w:r>
          </w:p>
        </w:tc>
        <w:tc>
          <w:tcPr>
            <w:tcW w:w="6627" w:type="dxa"/>
            <w:gridSpan w:val="3"/>
            <w:tcBorders>
              <w:bottom w:val="single" w:sz="4" w:space="0" w:color="auto"/>
            </w:tcBorders>
            <w:shd w:val="clear" w:color="auto" w:fill="D9D9D9"/>
          </w:tcPr>
          <w:p w14:paraId="2788A58D" w14:textId="2E61878B" w:rsidR="00FB6A1E" w:rsidRPr="005B0703" w:rsidRDefault="005B0703" w:rsidP="008C1319">
            <w:pPr>
              <w:spacing w:after="0"/>
              <w:rPr>
                <w:rFonts w:cs="Calibri"/>
                <w:b/>
                <w:lang w:val="es-CR"/>
              </w:rPr>
            </w:pPr>
            <w:r w:rsidRPr="005B0703">
              <w:rPr>
                <w:rFonts w:cs="Calibri"/>
                <w:b/>
                <w:lang w:val="es-CR"/>
              </w:rPr>
              <w:t>Indicadores de cumplimiento y de</w:t>
            </w:r>
            <w:r>
              <w:rPr>
                <w:rFonts w:cs="Calibri"/>
                <w:b/>
                <w:lang w:val="es-CR"/>
              </w:rPr>
              <w:t>sempeño</w:t>
            </w:r>
          </w:p>
        </w:tc>
        <w:tc>
          <w:tcPr>
            <w:tcW w:w="319" w:type="dxa"/>
            <w:tcBorders>
              <w:bottom w:val="single" w:sz="4" w:space="0" w:color="auto"/>
            </w:tcBorders>
            <w:shd w:val="clear" w:color="auto" w:fill="D9D9D9"/>
          </w:tcPr>
          <w:p w14:paraId="4043CFE4" w14:textId="77777777" w:rsidR="00FB6A1E" w:rsidRPr="003540A1" w:rsidRDefault="00FB6A1E" w:rsidP="008C1319">
            <w:pPr>
              <w:spacing w:after="0"/>
              <w:rPr>
                <w:rFonts w:cs="Calibri"/>
                <w:b/>
              </w:rPr>
            </w:pPr>
            <w:r w:rsidRPr="003540A1">
              <w:rPr>
                <w:rFonts w:cs="Calibri"/>
                <w:b/>
              </w:rPr>
              <w:t>P</w:t>
            </w:r>
          </w:p>
        </w:tc>
        <w:tc>
          <w:tcPr>
            <w:tcW w:w="319" w:type="dxa"/>
            <w:tcBorders>
              <w:bottom w:val="single" w:sz="4" w:space="0" w:color="auto"/>
            </w:tcBorders>
            <w:shd w:val="clear" w:color="auto" w:fill="D9D9D9"/>
          </w:tcPr>
          <w:p w14:paraId="048B241D" w14:textId="1AB8664C" w:rsidR="00FB6A1E" w:rsidRPr="003540A1" w:rsidRDefault="005B0703" w:rsidP="008C1319">
            <w:pPr>
              <w:spacing w:after="0"/>
              <w:rPr>
                <w:rFonts w:cs="Calibri"/>
                <w:b/>
              </w:rPr>
            </w:pPr>
            <w:r>
              <w:rPr>
                <w:rFonts w:cs="Calibri"/>
                <w:b/>
              </w:rPr>
              <w:t>A</w:t>
            </w:r>
          </w:p>
        </w:tc>
        <w:tc>
          <w:tcPr>
            <w:tcW w:w="319" w:type="dxa"/>
            <w:gridSpan w:val="2"/>
            <w:tcBorders>
              <w:bottom w:val="single" w:sz="4" w:space="0" w:color="auto"/>
            </w:tcBorders>
            <w:shd w:val="clear" w:color="auto" w:fill="D9D9D9"/>
          </w:tcPr>
          <w:p w14:paraId="68F52E8B" w14:textId="77777777" w:rsidR="00FB6A1E" w:rsidRPr="003540A1" w:rsidRDefault="00FB6A1E" w:rsidP="008C1319">
            <w:pPr>
              <w:spacing w:after="0"/>
              <w:rPr>
                <w:rFonts w:cs="Calibri"/>
                <w:b/>
              </w:rPr>
            </w:pPr>
            <w:r w:rsidRPr="003540A1">
              <w:rPr>
                <w:rFonts w:cs="Calibri"/>
                <w:b/>
              </w:rPr>
              <w:t>O</w:t>
            </w:r>
          </w:p>
        </w:tc>
        <w:tc>
          <w:tcPr>
            <w:tcW w:w="319" w:type="dxa"/>
            <w:tcBorders>
              <w:bottom w:val="single" w:sz="4" w:space="0" w:color="auto"/>
            </w:tcBorders>
            <w:shd w:val="clear" w:color="auto" w:fill="D9D9D9"/>
          </w:tcPr>
          <w:p w14:paraId="21078BAD" w14:textId="77777777" w:rsidR="00FB6A1E" w:rsidRPr="003540A1" w:rsidRDefault="00FB6A1E" w:rsidP="008C1319">
            <w:pPr>
              <w:spacing w:after="0"/>
              <w:rPr>
                <w:rFonts w:cs="Calibri"/>
                <w:b/>
              </w:rPr>
            </w:pPr>
            <w:r w:rsidRPr="003540A1">
              <w:rPr>
                <w:rFonts w:cs="Calibri"/>
                <w:b/>
              </w:rPr>
              <w:t>E</w:t>
            </w:r>
          </w:p>
        </w:tc>
        <w:tc>
          <w:tcPr>
            <w:tcW w:w="3741" w:type="dxa"/>
            <w:gridSpan w:val="2"/>
            <w:tcBorders>
              <w:bottom w:val="single" w:sz="4" w:space="0" w:color="auto"/>
            </w:tcBorders>
            <w:shd w:val="clear" w:color="auto" w:fill="D9D9D9"/>
          </w:tcPr>
          <w:p w14:paraId="39862505" w14:textId="1FFD41B1" w:rsidR="00FB6A1E" w:rsidRPr="005B0703" w:rsidRDefault="005B0703" w:rsidP="008C1319">
            <w:pPr>
              <w:spacing w:after="0"/>
              <w:rPr>
                <w:rFonts w:cs="Calibri"/>
                <w:b/>
                <w:lang w:val="es-CR"/>
              </w:rPr>
            </w:pPr>
            <w:r w:rsidRPr="005B0703">
              <w:rPr>
                <w:rFonts w:cs="Calibri"/>
                <w:b/>
                <w:lang w:val="es-CR"/>
              </w:rPr>
              <w:t>Cómo se logra</w:t>
            </w:r>
          </w:p>
        </w:tc>
        <w:tc>
          <w:tcPr>
            <w:tcW w:w="3264" w:type="dxa"/>
            <w:tcBorders>
              <w:bottom w:val="single" w:sz="4" w:space="0" w:color="auto"/>
            </w:tcBorders>
            <w:shd w:val="clear" w:color="auto" w:fill="D9D9D9"/>
          </w:tcPr>
          <w:p w14:paraId="6A46FAFE" w14:textId="38F2FFFD" w:rsidR="00FB6A1E" w:rsidRPr="005B0703" w:rsidRDefault="005B0703" w:rsidP="008C1319">
            <w:pPr>
              <w:spacing w:after="0"/>
              <w:rPr>
                <w:rFonts w:cs="Calibri"/>
                <w:b/>
                <w:lang w:val="es-CR"/>
              </w:rPr>
            </w:pPr>
            <w:r w:rsidRPr="005B0703">
              <w:rPr>
                <w:rFonts w:cs="Calibri"/>
                <w:b/>
                <w:lang w:val="es-CR"/>
              </w:rPr>
              <w:t>Comentarios</w:t>
            </w:r>
          </w:p>
        </w:tc>
      </w:tr>
      <w:tr w:rsidR="00F35A20" w:rsidRPr="008249F0" w14:paraId="02EE4EF4" w14:textId="77777777" w:rsidTr="00851D6F">
        <w:trPr>
          <w:trHeight w:val="669"/>
        </w:trPr>
        <w:tc>
          <w:tcPr>
            <w:tcW w:w="509" w:type="dxa"/>
            <w:vMerge/>
          </w:tcPr>
          <w:p w14:paraId="6E557FA1" w14:textId="77777777" w:rsidR="00FB6A1E" w:rsidRPr="003540A1" w:rsidRDefault="00FB6A1E" w:rsidP="008C1319">
            <w:pPr>
              <w:spacing w:after="0"/>
              <w:rPr>
                <w:rFonts w:cs="Calibri"/>
              </w:rPr>
            </w:pPr>
            <w:permStart w:id="661195927" w:edGrp="everyone" w:colFirst="3" w:colLast="3"/>
            <w:permStart w:id="1884304226" w:edGrp="everyone" w:colFirst="4" w:colLast="4"/>
            <w:permStart w:id="2109669802" w:edGrp="everyone" w:colFirst="5" w:colLast="5"/>
            <w:permStart w:id="1036805648" w:edGrp="everyone" w:colFirst="6" w:colLast="6"/>
            <w:permStart w:id="1340176020" w:edGrp="everyone" w:colFirst="7" w:colLast="7"/>
            <w:permStart w:id="720646191" w:edGrp="everyone" w:colFirst="8" w:colLast="8"/>
          </w:p>
        </w:tc>
        <w:tc>
          <w:tcPr>
            <w:tcW w:w="959" w:type="dxa"/>
            <w:tcBorders>
              <w:top w:val="single" w:sz="4" w:space="0" w:color="auto"/>
              <w:bottom w:val="single" w:sz="4" w:space="0" w:color="auto"/>
            </w:tcBorders>
            <w:shd w:val="clear" w:color="auto" w:fill="auto"/>
          </w:tcPr>
          <w:p w14:paraId="610E3680" w14:textId="77777777" w:rsidR="00FB6A1E" w:rsidRPr="003D7557" w:rsidRDefault="0021616B" w:rsidP="008C1319">
            <w:pPr>
              <w:spacing w:after="0"/>
            </w:pPr>
            <w:r>
              <w:t>3</w:t>
            </w:r>
            <w:r w:rsidR="00FB6A1E">
              <w:t>.1.8</w:t>
            </w:r>
          </w:p>
        </w:tc>
        <w:tc>
          <w:tcPr>
            <w:tcW w:w="5668" w:type="dxa"/>
            <w:gridSpan w:val="2"/>
            <w:tcBorders>
              <w:top w:val="single" w:sz="4" w:space="0" w:color="auto"/>
              <w:bottom w:val="single" w:sz="4" w:space="0" w:color="auto"/>
            </w:tcBorders>
            <w:shd w:val="clear" w:color="auto" w:fill="auto"/>
          </w:tcPr>
          <w:p w14:paraId="794DC5CE" w14:textId="2D49B4B9" w:rsidR="00FB6A1E" w:rsidRPr="00A334F1" w:rsidRDefault="00A334F1" w:rsidP="00A334F1">
            <w:pPr>
              <w:pStyle w:val="TableNormalLeft"/>
              <w:jc w:val="both"/>
              <w:rPr>
                <w:lang w:val="es-CR"/>
              </w:rPr>
            </w:pPr>
            <w:r w:rsidRPr="00A334F1">
              <w:rPr>
                <w:lang w:val="es-CR"/>
              </w:rPr>
              <w:t>Se han establecido objetivos de seguridad que son coherentes con la política de seguridad y se comunican a toda la organización.</w:t>
            </w:r>
          </w:p>
        </w:tc>
        <w:tc>
          <w:tcPr>
            <w:tcW w:w="319" w:type="dxa"/>
            <w:tcBorders>
              <w:top w:val="single" w:sz="4" w:space="0" w:color="auto"/>
              <w:bottom w:val="single" w:sz="4" w:space="0" w:color="auto"/>
            </w:tcBorders>
            <w:shd w:val="clear" w:color="auto" w:fill="auto"/>
            <w:vAlign w:val="center"/>
          </w:tcPr>
          <w:p w14:paraId="37AA72F6" w14:textId="77777777" w:rsidR="00FB6A1E" w:rsidRPr="00A334F1" w:rsidRDefault="00FB6A1E"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21091C6A" w14:textId="77777777" w:rsidR="00FB6A1E" w:rsidRPr="00A334F1" w:rsidRDefault="00FB6A1E"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7593C833" w14:textId="77777777" w:rsidR="00FB6A1E" w:rsidRPr="00A334F1" w:rsidRDefault="00FB6A1E"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174477C" w14:textId="77777777" w:rsidR="00FB6A1E" w:rsidRPr="00A334F1" w:rsidRDefault="00FB6A1E" w:rsidP="00851D6F">
            <w:pPr>
              <w:spacing w:after="0"/>
              <w:jc w:val="center"/>
              <w:rPr>
                <w:rFonts w:cs="Calibri"/>
                <w:lang w:val="es-CR"/>
              </w:rPr>
            </w:pPr>
          </w:p>
        </w:tc>
        <w:tc>
          <w:tcPr>
            <w:tcW w:w="3741" w:type="dxa"/>
            <w:gridSpan w:val="2"/>
            <w:tcBorders>
              <w:top w:val="single" w:sz="4" w:space="0" w:color="auto"/>
              <w:bottom w:val="single" w:sz="4" w:space="0" w:color="auto"/>
            </w:tcBorders>
            <w:shd w:val="clear" w:color="auto" w:fill="auto"/>
            <w:vAlign w:val="center"/>
          </w:tcPr>
          <w:p w14:paraId="24E73CBC" w14:textId="77777777" w:rsidR="00FB6A1E" w:rsidRPr="00A334F1" w:rsidRDefault="00FB6A1E" w:rsidP="00851D6F">
            <w:pPr>
              <w:spacing w:after="0"/>
              <w:jc w:val="center"/>
              <w:rPr>
                <w:rFonts w:cs="Calibri"/>
                <w:lang w:val="es-CR"/>
              </w:rPr>
            </w:pPr>
          </w:p>
        </w:tc>
        <w:tc>
          <w:tcPr>
            <w:tcW w:w="3264" w:type="dxa"/>
            <w:tcBorders>
              <w:top w:val="single" w:sz="4" w:space="0" w:color="auto"/>
              <w:bottom w:val="single" w:sz="4" w:space="0" w:color="auto"/>
            </w:tcBorders>
            <w:shd w:val="clear" w:color="auto" w:fill="auto"/>
            <w:vAlign w:val="center"/>
          </w:tcPr>
          <w:p w14:paraId="5611C639" w14:textId="77777777" w:rsidR="00FB6A1E" w:rsidRPr="00A334F1" w:rsidRDefault="00FB6A1E" w:rsidP="00851D6F">
            <w:pPr>
              <w:spacing w:after="0"/>
              <w:jc w:val="center"/>
              <w:rPr>
                <w:rFonts w:cs="Calibri"/>
                <w:lang w:val="es-CR"/>
              </w:rPr>
            </w:pPr>
          </w:p>
        </w:tc>
      </w:tr>
      <w:tr w:rsidR="00F35A20" w:rsidRPr="008249F0" w14:paraId="10C665BA" w14:textId="77777777" w:rsidTr="00851D6F">
        <w:trPr>
          <w:trHeight w:val="403"/>
        </w:trPr>
        <w:tc>
          <w:tcPr>
            <w:tcW w:w="509" w:type="dxa"/>
            <w:vMerge/>
          </w:tcPr>
          <w:p w14:paraId="0B579CBE" w14:textId="77777777" w:rsidR="00FB6A1E" w:rsidRPr="00A334F1" w:rsidRDefault="00FB6A1E" w:rsidP="008C1319">
            <w:pPr>
              <w:spacing w:after="0"/>
              <w:rPr>
                <w:rFonts w:cs="Calibri"/>
                <w:lang w:val="es-CR"/>
              </w:rPr>
            </w:pPr>
            <w:permStart w:id="1780383461" w:edGrp="everyone" w:colFirst="3" w:colLast="3"/>
            <w:permStart w:id="737302527" w:edGrp="everyone" w:colFirst="4" w:colLast="4"/>
            <w:permStart w:id="917581454" w:edGrp="everyone" w:colFirst="5" w:colLast="5"/>
            <w:permStart w:id="240541732" w:edGrp="everyone" w:colFirst="6" w:colLast="6"/>
            <w:permStart w:id="2121279640" w:edGrp="everyone" w:colFirst="7" w:colLast="7"/>
            <w:permStart w:id="187130279" w:edGrp="everyone" w:colFirst="8" w:colLast="8"/>
            <w:permEnd w:id="661195927"/>
            <w:permEnd w:id="1884304226"/>
            <w:permEnd w:id="2109669802"/>
            <w:permEnd w:id="1036805648"/>
            <w:permEnd w:id="1340176020"/>
            <w:permEnd w:id="720646191"/>
          </w:p>
        </w:tc>
        <w:tc>
          <w:tcPr>
            <w:tcW w:w="959" w:type="dxa"/>
            <w:tcBorders>
              <w:top w:val="single" w:sz="4" w:space="0" w:color="auto"/>
              <w:bottom w:val="single" w:sz="4" w:space="0" w:color="auto"/>
            </w:tcBorders>
            <w:shd w:val="clear" w:color="auto" w:fill="auto"/>
          </w:tcPr>
          <w:p w14:paraId="3B24DE0C" w14:textId="77777777" w:rsidR="00FB6A1E" w:rsidRPr="00FB6A1E" w:rsidRDefault="0021616B" w:rsidP="008C1319">
            <w:pPr>
              <w:spacing w:after="0"/>
            </w:pPr>
            <w:r>
              <w:t>3</w:t>
            </w:r>
            <w:r w:rsidR="00FB6A1E">
              <w:t>.1.9</w:t>
            </w:r>
          </w:p>
        </w:tc>
        <w:tc>
          <w:tcPr>
            <w:tcW w:w="5668" w:type="dxa"/>
            <w:gridSpan w:val="2"/>
            <w:tcBorders>
              <w:top w:val="single" w:sz="4" w:space="0" w:color="auto"/>
              <w:bottom w:val="single" w:sz="4" w:space="0" w:color="auto"/>
            </w:tcBorders>
            <w:shd w:val="clear" w:color="auto" w:fill="auto"/>
          </w:tcPr>
          <w:p w14:paraId="10674599" w14:textId="0EC75791" w:rsidR="00FB6A1E" w:rsidRPr="00A334F1" w:rsidRDefault="00A334F1" w:rsidP="00315CC6">
            <w:pPr>
              <w:pStyle w:val="TableNormalLeft"/>
              <w:rPr>
                <w:lang w:val="es-CR"/>
              </w:rPr>
            </w:pPr>
            <w:r w:rsidRPr="00A334F1">
              <w:rPr>
                <w:lang w:val="es-CR"/>
              </w:rPr>
              <w:t>El Programa Estatal de Seguridad</w:t>
            </w:r>
            <w:r>
              <w:rPr>
                <w:lang w:val="es-CR"/>
              </w:rPr>
              <w:t xml:space="preserve"> Operacional</w:t>
            </w:r>
            <w:r w:rsidRPr="00A334F1">
              <w:rPr>
                <w:lang w:val="es-CR"/>
              </w:rPr>
              <w:t xml:space="preserve"> (SSP) se está considerando y abordando según corresponda.</w:t>
            </w:r>
          </w:p>
        </w:tc>
        <w:tc>
          <w:tcPr>
            <w:tcW w:w="319" w:type="dxa"/>
            <w:tcBorders>
              <w:top w:val="single" w:sz="4" w:space="0" w:color="auto"/>
              <w:bottom w:val="single" w:sz="4" w:space="0" w:color="auto"/>
            </w:tcBorders>
            <w:shd w:val="clear" w:color="auto" w:fill="auto"/>
            <w:vAlign w:val="center"/>
          </w:tcPr>
          <w:p w14:paraId="64E5C191" w14:textId="77777777" w:rsidR="00FB6A1E" w:rsidRPr="00A334F1" w:rsidRDefault="00FB6A1E"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5D3FC059" w14:textId="77777777" w:rsidR="00FB6A1E" w:rsidRPr="00A334F1" w:rsidRDefault="00FB6A1E"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71C30D04" w14:textId="77777777" w:rsidR="00FB6A1E" w:rsidRPr="00A334F1" w:rsidRDefault="00FB6A1E"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62D747DD" w14:textId="77777777" w:rsidR="00FB6A1E" w:rsidRPr="00A334F1" w:rsidRDefault="00FB6A1E" w:rsidP="00851D6F">
            <w:pPr>
              <w:spacing w:after="0"/>
              <w:jc w:val="center"/>
              <w:rPr>
                <w:rFonts w:cs="Calibri"/>
                <w:lang w:val="es-CR"/>
              </w:rPr>
            </w:pPr>
          </w:p>
        </w:tc>
        <w:tc>
          <w:tcPr>
            <w:tcW w:w="3741" w:type="dxa"/>
            <w:gridSpan w:val="2"/>
            <w:tcBorders>
              <w:top w:val="single" w:sz="4" w:space="0" w:color="auto"/>
              <w:bottom w:val="single" w:sz="4" w:space="0" w:color="auto"/>
            </w:tcBorders>
            <w:shd w:val="clear" w:color="auto" w:fill="auto"/>
            <w:vAlign w:val="center"/>
          </w:tcPr>
          <w:p w14:paraId="77ECDB66" w14:textId="77777777" w:rsidR="00FB6A1E" w:rsidRPr="00A334F1" w:rsidRDefault="00FB6A1E" w:rsidP="00851D6F">
            <w:pPr>
              <w:spacing w:after="0"/>
              <w:jc w:val="center"/>
              <w:rPr>
                <w:rFonts w:cs="Calibri"/>
                <w:lang w:val="es-CR"/>
              </w:rPr>
            </w:pPr>
          </w:p>
        </w:tc>
        <w:tc>
          <w:tcPr>
            <w:tcW w:w="3264" w:type="dxa"/>
            <w:tcBorders>
              <w:top w:val="single" w:sz="4" w:space="0" w:color="auto"/>
              <w:bottom w:val="single" w:sz="4" w:space="0" w:color="auto"/>
            </w:tcBorders>
            <w:shd w:val="clear" w:color="auto" w:fill="auto"/>
            <w:vAlign w:val="center"/>
          </w:tcPr>
          <w:p w14:paraId="54A9CA65" w14:textId="77777777" w:rsidR="00FB6A1E" w:rsidRPr="00A334F1" w:rsidRDefault="00FB6A1E" w:rsidP="00851D6F">
            <w:pPr>
              <w:spacing w:after="0"/>
              <w:jc w:val="center"/>
              <w:rPr>
                <w:rFonts w:cs="Calibri"/>
                <w:lang w:val="es-CR"/>
              </w:rPr>
            </w:pPr>
          </w:p>
        </w:tc>
      </w:tr>
      <w:permEnd w:id="1780383461"/>
      <w:permEnd w:id="737302527"/>
      <w:permEnd w:id="917581454"/>
      <w:permEnd w:id="240541732"/>
      <w:permEnd w:id="2121279640"/>
      <w:permEnd w:id="187130279"/>
      <w:tr w:rsidR="00F35A20" w:rsidRPr="007D7260" w14:paraId="2A9D67B9" w14:textId="77777777" w:rsidTr="008C1319">
        <w:trPr>
          <w:trHeight w:val="227"/>
        </w:trPr>
        <w:tc>
          <w:tcPr>
            <w:tcW w:w="509" w:type="dxa"/>
            <w:vMerge w:val="restart"/>
            <w:tcBorders>
              <w:top w:val="single" w:sz="4" w:space="0" w:color="auto"/>
              <w:left w:val="single" w:sz="4" w:space="0" w:color="000000"/>
              <w:right w:val="single" w:sz="4" w:space="0" w:color="000000"/>
            </w:tcBorders>
            <w:shd w:val="clear" w:color="auto" w:fill="D9D9D9"/>
            <w:textDirection w:val="btLr"/>
          </w:tcPr>
          <w:p w14:paraId="26394CAA" w14:textId="59778EAD" w:rsidR="00FB6A1E" w:rsidRPr="00206744" w:rsidRDefault="00206744" w:rsidP="008C1319">
            <w:pPr>
              <w:spacing w:after="0"/>
              <w:ind w:left="113" w:right="113"/>
              <w:jc w:val="center"/>
              <w:rPr>
                <w:rFonts w:cs="Calibri"/>
                <w:b/>
                <w:lang w:val="es-CR"/>
              </w:rPr>
            </w:pPr>
            <w:r w:rsidRPr="00206744">
              <w:rPr>
                <w:rFonts w:cs="Calibri"/>
                <w:b/>
                <w:lang w:val="es-CR"/>
              </w:rPr>
              <w:t>Guía</w:t>
            </w:r>
          </w:p>
        </w:tc>
        <w:tc>
          <w:tcPr>
            <w:tcW w:w="14908"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7F3EE328" w14:textId="6BE6714C" w:rsidR="00FB6A1E" w:rsidRPr="00A334F1" w:rsidRDefault="00A334F1" w:rsidP="008C1319">
            <w:pPr>
              <w:spacing w:after="0"/>
              <w:jc w:val="center"/>
              <w:rPr>
                <w:rFonts w:eastAsia="Times New Roman" w:cs="Calibri"/>
                <w:lang w:val="es-CR" w:eastAsia="en-AU"/>
              </w:rPr>
            </w:pPr>
            <w:r w:rsidRPr="00A334F1">
              <w:rPr>
                <w:rFonts w:cs="Calibri"/>
                <w:b/>
                <w:lang w:val="es-CR"/>
              </w:rPr>
              <w:t>Qué Buscar</w:t>
            </w:r>
          </w:p>
        </w:tc>
      </w:tr>
      <w:tr w:rsidR="00FB6A1E" w:rsidRPr="008249F0" w14:paraId="4236B62A" w14:textId="77777777" w:rsidTr="008233ED">
        <w:trPr>
          <w:trHeight w:val="336"/>
        </w:trPr>
        <w:tc>
          <w:tcPr>
            <w:tcW w:w="509" w:type="dxa"/>
            <w:vMerge/>
            <w:tcBorders>
              <w:left w:val="single" w:sz="4" w:space="0" w:color="000000"/>
              <w:right w:val="single" w:sz="4" w:space="0" w:color="000000"/>
            </w:tcBorders>
          </w:tcPr>
          <w:p w14:paraId="73A0F726" w14:textId="77777777" w:rsidR="00FB6A1E" w:rsidRPr="007D7260" w:rsidRDefault="00FB6A1E" w:rsidP="008C1319">
            <w:pPr>
              <w:pStyle w:val="Prrafodelista"/>
              <w:numPr>
                <w:ilvl w:val="0"/>
                <w:numId w:val="29"/>
              </w:numPr>
              <w:spacing w:after="0"/>
              <w:ind w:left="714" w:hanging="357"/>
              <w:rPr>
                <w:rFonts w:cs="Calibri"/>
                <w:lang w:val="en-GB"/>
              </w:rPr>
            </w:pPr>
          </w:p>
        </w:tc>
        <w:tc>
          <w:tcPr>
            <w:tcW w:w="14908" w:type="dxa"/>
            <w:gridSpan w:val="11"/>
            <w:tcBorders>
              <w:top w:val="single" w:sz="4" w:space="0" w:color="auto"/>
              <w:left w:val="single" w:sz="4" w:space="0" w:color="000000"/>
              <w:bottom w:val="single" w:sz="4" w:space="0" w:color="000000"/>
              <w:right w:val="single" w:sz="4" w:space="0" w:color="000000"/>
            </w:tcBorders>
            <w:hideMark/>
          </w:tcPr>
          <w:p w14:paraId="7AC5A7EB" w14:textId="488EA284" w:rsidR="00A334F1" w:rsidRPr="00A334F1" w:rsidRDefault="00A334F1" w:rsidP="008C1319">
            <w:pPr>
              <w:pStyle w:val="Prrafodelista"/>
              <w:numPr>
                <w:ilvl w:val="0"/>
                <w:numId w:val="29"/>
              </w:numPr>
              <w:spacing w:after="0"/>
              <w:rPr>
                <w:rFonts w:eastAsia="Times New Roman" w:cs="Calibri"/>
                <w:lang w:val="es-CR" w:eastAsia="en-AU"/>
              </w:rPr>
            </w:pPr>
            <w:r w:rsidRPr="00A334F1">
              <w:rPr>
                <w:rFonts w:eastAsia="Times New Roman" w:cs="Calibri"/>
                <w:lang w:val="es-CR" w:eastAsia="en-AU"/>
              </w:rPr>
              <w:t>Evalúe si los objetivos de seguridad</w:t>
            </w:r>
            <w:r>
              <w:rPr>
                <w:rFonts w:eastAsia="Times New Roman" w:cs="Calibri"/>
                <w:lang w:val="es-CR" w:eastAsia="en-AU"/>
              </w:rPr>
              <w:t xml:space="preserve"> </w:t>
            </w:r>
            <w:r w:rsidRPr="00A334F1">
              <w:rPr>
                <w:rFonts w:eastAsia="Times New Roman" w:cs="Calibri"/>
                <w:lang w:val="es-CR" w:eastAsia="en-AU"/>
              </w:rPr>
              <w:t>operacional son apropiados y relevantes.</w:t>
            </w:r>
          </w:p>
          <w:p w14:paraId="4AA4AED2" w14:textId="77777777" w:rsidR="00A334F1" w:rsidRDefault="00A334F1" w:rsidP="008C1319">
            <w:pPr>
              <w:pStyle w:val="Prrafodelista"/>
              <w:numPr>
                <w:ilvl w:val="0"/>
                <w:numId w:val="29"/>
              </w:numPr>
              <w:spacing w:after="0"/>
              <w:rPr>
                <w:rFonts w:eastAsia="Times New Roman" w:cs="Calibri"/>
                <w:lang w:val="es-CR" w:eastAsia="en-AU"/>
              </w:rPr>
            </w:pPr>
            <w:r w:rsidRPr="00A334F1">
              <w:rPr>
                <w:rFonts w:eastAsia="Times New Roman" w:cs="Calibri"/>
                <w:lang w:val="es-CR" w:eastAsia="en-AU"/>
              </w:rPr>
              <w:t>Se definen objetivos que conducirán a una mejora en los procesos, resultados y al desarrollo de una cultura de seguridad positiva.</w:t>
            </w:r>
          </w:p>
          <w:p w14:paraId="5152A588" w14:textId="77777777" w:rsidR="00A334F1" w:rsidRDefault="00A334F1" w:rsidP="008C1319">
            <w:pPr>
              <w:pStyle w:val="Prrafodelista"/>
              <w:numPr>
                <w:ilvl w:val="0"/>
                <w:numId w:val="29"/>
              </w:numPr>
              <w:spacing w:after="0"/>
              <w:rPr>
                <w:rFonts w:eastAsia="Times New Roman" w:cs="Calibri"/>
                <w:lang w:val="es-CR" w:eastAsia="en-AU"/>
              </w:rPr>
            </w:pPr>
            <w:r w:rsidRPr="00A334F1">
              <w:rPr>
                <w:rFonts w:eastAsia="Times New Roman" w:cs="Calibri"/>
                <w:lang w:val="es-CR" w:eastAsia="en-AU"/>
              </w:rPr>
              <w:t>Evalúe cómo se comunican los objetivos de seguridad en toda la organización.</w:t>
            </w:r>
          </w:p>
          <w:p w14:paraId="6205861C" w14:textId="7E1414C7" w:rsidR="00A334F1" w:rsidRDefault="00A334F1" w:rsidP="00E66391">
            <w:pPr>
              <w:pStyle w:val="Prrafodelista"/>
              <w:numPr>
                <w:ilvl w:val="0"/>
                <w:numId w:val="29"/>
              </w:numPr>
              <w:spacing w:after="0"/>
              <w:rPr>
                <w:rFonts w:eastAsia="Times New Roman" w:cs="Calibri"/>
                <w:lang w:val="es-CR" w:eastAsia="en-AU"/>
              </w:rPr>
            </w:pPr>
            <w:r w:rsidRPr="00A334F1">
              <w:rPr>
                <w:rFonts w:eastAsia="Times New Roman" w:cs="Calibri"/>
                <w:lang w:val="es-CR" w:eastAsia="en-AU"/>
              </w:rPr>
              <w:t xml:space="preserve">Se están midiendo los objetivos de seguridad para monitorear el logro a través de </w:t>
            </w:r>
            <w:r>
              <w:rPr>
                <w:rFonts w:eastAsia="Times New Roman" w:cs="Calibri"/>
                <w:lang w:val="es-CR" w:eastAsia="en-AU"/>
              </w:rPr>
              <w:t>SPIs</w:t>
            </w:r>
            <w:r w:rsidRPr="00A334F1">
              <w:rPr>
                <w:rFonts w:eastAsia="Times New Roman" w:cs="Calibri"/>
                <w:lang w:val="es-CR" w:eastAsia="en-AU"/>
              </w:rPr>
              <w:t xml:space="preserve"> y </w:t>
            </w:r>
            <w:r>
              <w:rPr>
                <w:rFonts w:eastAsia="Times New Roman" w:cs="Calibri"/>
                <w:lang w:val="es-CR" w:eastAsia="en-AU"/>
              </w:rPr>
              <w:t>SPTs</w:t>
            </w:r>
            <w:r w:rsidRPr="00A334F1">
              <w:rPr>
                <w:rFonts w:eastAsia="Times New Roman" w:cs="Calibri"/>
                <w:lang w:val="es-CR" w:eastAsia="en-AU"/>
              </w:rPr>
              <w:t>.</w:t>
            </w:r>
          </w:p>
          <w:p w14:paraId="5FB1C746" w14:textId="217F331A" w:rsidR="00FB6A1E" w:rsidRPr="00850C0F" w:rsidRDefault="00850C0F" w:rsidP="00E66391">
            <w:pPr>
              <w:pStyle w:val="Prrafodelista"/>
              <w:numPr>
                <w:ilvl w:val="0"/>
                <w:numId w:val="29"/>
              </w:numPr>
              <w:spacing w:after="0"/>
              <w:rPr>
                <w:rFonts w:eastAsia="Times New Roman" w:cs="Calibri"/>
                <w:lang w:val="es-CR" w:eastAsia="en-AU"/>
              </w:rPr>
            </w:pPr>
            <w:r w:rsidRPr="00850C0F">
              <w:rPr>
                <w:rFonts w:eastAsia="Times New Roman" w:cs="Calibri"/>
                <w:lang w:val="es-CR" w:eastAsia="en-AU"/>
              </w:rPr>
              <w:t>Evaluar si los objetivos de seguridad operacional han considerado los objetivos de seguridad operacional del Estado en el SSP.</w:t>
            </w:r>
          </w:p>
        </w:tc>
      </w:tr>
      <w:tr w:rsidR="00F35A20" w:rsidRPr="003540A1" w14:paraId="1B125B73" w14:textId="77777777" w:rsidTr="008C1319">
        <w:trPr>
          <w:trHeight w:val="20"/>
        </w:trPr>
        <w:tc>
          <w:tcPr>
            <w:tcW w:w="509" w:type="dxa"/>
            <w:vMerge/>
            <w:tcBorders>
              <w:left w:val="single" w:sz="4" w:space="0" w:color="000000"/>
              <w:right w:val="single" w:sz="4" w:space="0" w:color="000000"/>
            </w:tcBorders>
            <w:shd w:val="clear" w:color="auto" w:fill="D9D9D9"/>
          </w:tcPr>
          <w:p w14:paraId="47F73071" w14:textId="77777777" w:rsidR="00FB6A1E" w:rsidRPr="00850C0F" w:rsidRDefault="00FB6A1E" w:rsidP="008C1319">
            <w:pPr>
              <w:pStyle w:val="Sinespaciado"/>
              <w:spacing w:line="276" w:lineRule="auto"/>
              <w:rPr>
                <w:rFonts w:cs="Calibri"/>
                <w:b/>
                <w:lang w:val="es-CR"/>
              </w:rPr>
            </w:pPr>
          </w:p>
        </w:tc>
        <w:tc>
          <w:tcPr>
            <w:tcW w:w="3725"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710A27F4" w14:textId="5AA95E8F" w:rsidR="00FB6A1E" w:rsidRPr="00206744" w:rsidRDefault="00FB6A1E" w:rsidP="008C1319">
            <w:pPr>
              <w:pStyle w:val="Sinespaciado"/>
              <w:spacing w:line="276" w:lineRule="auto"/>
              <w:rPr>
                <w:rFonts w:cs="Calibri"/>
                <w:b/>
                <w:lang w:val="es-CR"/>
              </w:rPr>
            </w:pPr>
            <w:r w:rsidRPr="00206744">
              <w:rPr>
                <w:rFonts w:cs="Calibri"/>
                <w:b/>
                <w:lang w:val="es-CR"/>
              </w:rPr>
              <w:t>Present</w:t>
            </w:r>
            <w:r w:rsidR="00206744" w:rsidRPr="00206744">
              <w:rPr>
                <w:rFonts w:cs="Calibri"/>
                <w:b/>
                <w:lang w:val="es-CR"/>
              </w:rPr>
              <w:t>e</w:t>
            </w:r>
          </w:p>
        </w:tc>
        <w:tc>
          <w:tcPr>
            <w:tcW w:w="3726"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2DABB1BB" w14:textId="3B69F3E1" w:rsidR="00FB6A1E" w:rsidRPr="00206744" w:rsidRDefault="00206744" w:rsidP="008C1319">
            <w:pPr>
              <w:spacing w:after="0"/>
              <w:rPr>
                <w:rFonts w:eastAsia="Times New Roman" w:cs="Calibri"/>
                <w:b/>
                <w:lang w:val="es-CR" w:eastAsia="en-AU"/>
              </w:rPr>
            </w:pPr>
            <w:r w:rsidRPr="00206744">
              <w:rPr>
                <w:rFonts w:cs="Calibri"/>
                <w:b/>
                <w:lang w:val="es-CR"/>
              </w:rPr>
              <w:t>Adecuado</w:t>
            </w:r>
          </w:p>
        </w:tc>
        <w:tc>
          <w:tcPr>
            <w:tcW w:w="3726"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2ECE109A" w14:textId="2D5FCFFE" w:rsidR="00FB6A1E" w:rsidRPr="00206744" w:rsidRDefault="00206744" w:rsidP="008C1319">
            <w:pPr>
              <w:spacing w:after="0"/>
              <w:rPr>
                <w:rFonts w:eastAsia="Times New Roman" w:cs="Calibri"/>
                <w:b/>
                <w:lang w:val="es-CR" w:eastAsia="en-AU"/>
              </w:rPr>
            </w:pPr>
            <w:r w:rsidRPr="00206744">
              <w:rPr>
                <w:rFonts w:cs="Calibri"/>
                <w:b/>
                <w:lang w:val="es-CR"/>
              </w:rPr>
              <w:t>Operativo</w:t>
            </w:r>
          </w:p>
        </w:tc>
        <w:tc>
          <w:tcPr>
            <w:tcW w:w="3731"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25FAA3B" w14:textId="4116F9D7" w:rsidR="00FB6A1E" w:rsidRPr="00206744" w:rsidRDefault="00206744" w:rsidP="008C1319">
            <w:pPr>
              <w:tabs>
                <w:tab w:val="left" w:pos="2580"/>
              </w:tabs>
              <w:spacing w:after="0"/>
              <w:rPr>
                <w:rFonts w:eastAsia="Times New Roman" w:cs="Calibri"/>
                <w:b/>
                <w:lang w:val="es-CR" w:eastAsia="en-AU"/>
              </w:rPr>
            </w:pPr>
            <w:r w:rsidRPr="00206744">
              <w:rPr>
                <w:rFonts w:cs="Calibri"/>
                <w:b/>
                <w:lang w:val="es-CR"/>
              </w:rPr>
              <w:t>Efectivo</w:t>
            </w:r>
          </w:p>
        </w:tc>
      </w:tr>
      <w:tr w:rsidR="00FB6A1E" w:rsidRPr="008249F0" w14:paraId="0CCDB781" w14:textId="77777777" w:rsidTr="008233ED">
        <w:trPr>
          <w:trHeight w:val="560"/>
        </w:trPr>
        <w:tc>
          <w:tcPr>
            <w:tcW w:w="509" w:type="dxa"/>
            <w:vMerge/>
            <w:tcBorders>
              <w:left w:val="single" w:sz="4" w:space="0" w:color="000000"/>
              <w:right w:val="single" w:sz="4" w:space="0" w:color="000000"/>
            </w:tcBorders>
          </w:tcPr>
          <w:p w14:paraId="2A4AFF3B" w14:textId="77777777" w:rsidR="00FB6A1E" w:rsidRPr="003540A1" w:rsidRDefault="00FB6A1E" w:rsidP="008C1319">
            <w:pPr>
              <w:spacing w:after="0"/>
              <w:rPr>
                <w:rFonts w:cs="Calibri"/>
              </w:rPr>
            </w:pPr>
          </w:p>
        </w:tc>
        <w:tc>
          <w:tcPr>
            <w:tcW w:w="3725" w:type="dxa"/>
            <w:gridSpan w:val="2"/>
            <w:tcBorders>
              <w:top w:val="single" w:sz="4" w:space="0" w:color="auto"/>
              <w:left w:val="single" w:sz="4" w:space="0" w:color="000000"/>
              <w:bottom w:val="single" w:sz="4" w:space="0" w:color="auto"/>
              <w:right w:val="single" w:sz="4" w:space="0" w:color="000000"/>
            </w:tcBorders>
          </w:tcPr>
          <w:p w14:paraId="1A2E339B" w14:textId="7C662C49" w:rsidR="00FB6A1E" w:rsidRPr="00206744" w:rsidRDefault="00206744" w:rsidP="00206744">
            <w:pPr>
              <w:pStyle w:val="TableNormalLeft"/>
              <w:jc w:val="both"/>
              <w:rPr>
                <w:lang w:val="es-CR"/>
              </w:rPr>
            </w:pPr>
            <w:r w:rsidRPr="00206744">
              <w:rPr>
                <w:lang w:val="es-CR"/>
              </w:rPr>
              <w:t>Se han establecido objetivos de seguridad que son consistentes con la política de seguridad y existe un medio para comunicarlos a toda la organización.</w:t>
            </w:r>
          </w:p>
        </w:tc>
        <w:tc>
          <w:tcPr>
            <w:tcW w:w="3726" w:type="dxa"/>
            <w:gridSpan w:val="4"/>
            <w:tcBorders>
              <w:top w:val="single" w:sz="4" w:space="0" w:color="auto"/>
              <w:left w:val="single" w:sz="4" w:space="0" w:color="000000"/>
              <w:bottom w:val="single" w:sz="4" w:space="0" w:color="auto"/>
              <w:right w:val="single" w:sz="4" w:space="0" w:color="000000"/>
            </w:tcBorders>
          </w:tcPr>
          <w:p w14:paraId="5991220E" w14:textId="3EBF4ED5" w:rsidR="00206744" w:rsidRPr="00206744" w:rsidRDefault="00206744" w:rsidP="00206744">
            <w:pPr>
              <w:pStyle w:val="TableNormalLeft"/>
              <w:jc w:val="both"/>
              <w:rPr>
                <w:lang w:val="es-CR"/>
              </w:rPr>
            </w:pPr>
            <w:r w:rsidRPr="00206744">
              <w:rPr>
                <w:lang w:val="es-CR"/>
              </w:rPr>
              <w:t>Los objetivos de seguridad</w:t>
            </w:r>
            <w:r>
              <w:rPr>
                <w:lang w:val="es-CR"/>
              </w:rPr>
              <w:t xml:space="preserve"> operacional</w:t>
            </w:r>
            <w:r w:rsidRPr="00206744">
              <w:rPr>
                <w:lang w:val="es-CR"/>
              </w:rPr>
              <w:t xml:space="preserve"> son relevantes para la organización y sus actividades.</w:t>
            </w:r>
          </w:p>
          <w:p w14:paraId="2FD4535F" w14:textId="7F85A8EE" w:rsidR="00206744" w:rsidRPr="00206744" w:rsidRDefault="00206744" w:rsidP="00206744">
            <w:pPr>
              <w:pStyle w:val="TableNormalLeft"/>
              <w:jc w:val="both"/>
              <w:rPr>
                <w:lang w:val="es-CR"/>
              </w:rPr>
            </w:pPr>
            <w:r w:rsidRPr="00206744">
              <w:rPr>
                <w:lang w:val="es-CR"/>
              </w:rPr>
              <w:t>Los objetivos de seguridad</w:t>
            </w:r>
            <w:r>
              <w:rPr>
                <w:lang w:val="es-CR"/>
              </w:rPr>
              <w:t xml:space="preserve"> operacional</w:t>
            </w:r>
            <w:r w:rsidRPr="00206744">
              <w:rPr>
                <w:lang w:val="es-CR"/>
              </w:rPr>
              <w:t xml:space="preserve"> son comprensibles y claramente visibles.</w:t>
            </w:r>
          </w:p>
          <w:p w14:paraId="15E358D6" w14:textId="6F4A99F1" w:rsidR="00FB6A1E" w:rsidRPr="00206744" w:rsidRDefault="00206744" w:rsidP="00206744">
            <w:pPr>
              <w:pStyle w:val="TableNormalLeft"/>
              <w:jc w:val="both"/>
              <w:rPr>
                <w:lang w:val="es-CR"/>
              </w:rPr>
            </w:pPr>
            <w:r w:rsidRPr="00206744">
              <w:rPr>
                <w:lang w:val="es-CR"/>
              </w:rPr>
              <w:t>Los objetivo</w:t>
            </w:r>
            <w:r>
              <w:rPr>
                <w:lang w:val="es-CR"/>
              </w:rPr>
              <w:t>s</w:t>
            </w:r>
            <w:r w:rsidRPr="00206744">
              <w:rPr>
                <w:lang w:val="es-CR"/>
              </w:rPr>
              <w:t xml:space="preserve"> de seguridad</w:t>
            </w:r>
            <w:r>
              <w:rPr>
                <w:lang w:val="es-CR"/>
              </w:rPr>
              <w:t xml:space="preserve"> operacional</w:t>
            </w:r>
            <w:r w:rsidRPr="00206744">
              <w:rPr>
                <w:lang w:val="es-CR"/>
              </w:rPr>
              <w:t xml:space="preserve"> están alineados con el SSP.</w:t>
            </w:r>
          </w:p>
        </w:tc>
        <w:tc>
          <w:tcPr>
            <w:tcW w:w="3726" w:type="dxa"/>
            <w:gridSpan w:val="3"/>
            <w:tcBorders>
              <w:top w:val="single" w:sz="4" w:space="0" w:color="auto"/>
              <w:left w:val="single" w:sz="4" w:space="0" w:color="000000"/>
              <w:bottom w:val="single" w:sz="4" w:space="0" w:color="auto"/>
              <w:right w:val="single" w:sz="4" w:space="0" w:color="000000"/>
            </w:tcBorders>
          </w:tcPr>
          <w:p w14:paraId="4DD3D87E" w14:textId="409B35E1" w:rsidR="00FB6A1E" w:rsidRPr="00206744" w:rsidRDefault="00206744" w:rsidP="00206744">
            <w:pPr>
              <w:pStyle w:val="TableNormalLeft"/>
              <w:jc w:val="both"/>
              <w:rPr>
                <w:lang w:val="es-CR"/>
              </w:rPr>
            </w:pPr>
            <w:r w:rsidRPr="00206744">
              <w:rPr>
                <w:lang w:val="es-CR"/>
              </w:rPr>
              <w:t>Los objetivos de seguridad</w:t>
            </w:r>
            <w:r>
              <w:rPr>
                <w:lang w:val="es-CR"/>
              </w:rPr>
              <w:t xml:space="preserve"> operacional</w:t>
            </w:r>
            <w:r w:rsidRPr="00206744">
              <w:rPr>
                <w:lang w:val="es-CR"/>
              </w:rPr>
              <w:t xml:space="preserve"> se revisan periódicamente y se comunican a toda la organización.</w:t>
            </w:r>
          </w:p>
        </w:tc>
        <w:tc>
          <w:tcPr>
            <w:tcW w:w="3731" w:type="dxa"/>
            <w:gridSpan w:val="2"/>
            <w:tcBorders>
              <w:top w:val="single" w:sz="4" w:space="0" w:color="auto"/>
              <w:left w:val="single" w:sz="4" w:space="0" w:color="000000"/>
              <w:bottom w:val="single" w:sz="4" w:space="0" w:color="auto"/>
              <w:right w:val="single" w:sz="4" w:space="0" w:color="000000"/>
            </w:tcBorders>
          </w:tcPr>
          <w:p w14:paraId="54AD060B" w14:textId="4FF629E5" w:rsidR="00FB6A1E" w:rsidRPr="00206744" w:rsidRDefault="00206744" w:rsidP="00206744">
            <w:pPr>
              <w:pStyle w:val="TableNormalLeft"/>
              <w:jc w:val="both"/>
              <w:rPr>
                <w:lang w:val="es-CR"/>
              </w:rPr>
            </w:pPr>
            <w:r w:rsidRPr="00206744">
              <w:rPr>
                <w:lang w:val="es-CR"/>
              </w:rPr>
              <w:t>La alta dirección supervisa el logro de los objetivos de seguridad</w:t>
            </w:r>
            <w:r>
              <w:rPr>
                <w:lang w:val="es-CR"/>
              </w:rPr>
              <w:t xml:space="preserve"> operacional</w:t>
            </w:r>
            <w:r w:rsidRPr="00206744">
              <w:rPr>
                <w:lang w:val="es-CR"/>
              </w:rPr>
              <w:t xml:space="preserve"> y se toman medidas para garantizar que se cumplan.</w:t>
            </w:r>
          </w:p>
        </w:tc>
      </w:tr>
    </w:tbl>
    <w:p w14:paraId="4B058BBB" w14:textId="77777777" w:rsidR="00123B72" w:rsidRPr="00206744" w:rsidRDefault="00123B72">
      <w:pPr>
        <w:spacing w:after="0"/>
        <w:rPr>
          <w:b/>
          <w:lang w:val="es-CR"/>
        </w:rPr>
      </w:pPr>
      <w:r w:rsidRPr="00206744">
        <w:rPr>
          <w:b/>
          <w:lang w:val="es-CR"/>
        </w:rPr>
        <w:br w:type="page"/>
      </w:r>
    </w:p>
    <w:p w14:paraId="2ECE63CB" w14:textId="6710B7A1" w:rsidR="004C3CE6" w:rsidRPr="005B7FD0" w:rsidRDefault="0021616B" w:rsidP="00834201">
      <w:pPr>
        <w:pStyle w:val="Ttulo2"/>
        <w:rPr>
          <w:lang w:val="es-CR"/>
        </w:rPr>
      </w:pPr>
      <w:bookmarkStart w:id="18" w:name="_Toc74599023"/>
      <w:r w:rsidRPr="005B7FD0">
        <w:rPr>
          <w:lang w:val="es-CR"/>
        </w:rPr>
        <w:lastRenderedPageBreak/>
        <w:t>3</w:t>
      </w:r>
      <w:r w:rsidR="004C3CE6" w:rsidRPr="005B7FD0">
        <w:rPr>
          <w:lang w:val="es-CR"/>
        </w:rPr>
        <w:t>.2</w:t>
      </w:r>
      <w:r w:rsidR="004C3CE6" w:rsidRPr="005B7FD0">
        <w:rPr>
          <w:lang w:val="es-CR"/>
        </w:rPr>
        <w:tab/>
      </w:r>
      <w:r w:rsidR="005B7FD0" w:rsidRPr="005B7FD0">
        <w:rPr>
          <w:lang w:val="es-CR"/>
        </w:rPr>
        <w:t>RENDICIÓN DE CUENTAS Y RESPONSABILIDADES</w:t>
      </w:r>
      <w:r w:rsidRPr="005B7FD0">
        <w:rPr>
          <w:lang w:val="es-CR"/>
        </w:rPr>
        <w:t xml:space="preserve"> (An</w:t>
      </w:r>
      <w:r w:rsidR="005B7FD0" w:rsidRPr="005B7FD0">
        <w:rPr>
          <w:lang w:val="es-CR"/>
        </w:rPr>
        <w:t>exo</w:t>
      </w:r>
      <w:r w:rsidRPr="005B7FD0">
        <w:rPr>
          <w:lang w:val="es-CR"/>
        </w:rPr>
        <w:t xml:space="preserve"> 19 element</w:t>
      </w:r>
      <w:r w:rsidR="005B7FD0" w:rsidRPr="005B7FD0">
        <w:rPr>
          <w:lang w:val="es-CR"/>
        </w:rPr>
        <w:t>o</w:t>
      </w:r>
      <w:r w:rsidRPr="005B7FD0">
        <w:rPr>
          <w:lang w:val="es-CR"/>
        </w:rPr>
        <w:t xml:space="preserve"> 1.2</w:t>
      </w:r>
      <w:r w:rsidR="005B7FD0">
        <w:rPr>
          <w:lang w:val="es-CR"/>
        </w:rPr>
        <w:t xml:space="preserve"> / RAC 19.030 / Doc.9859 OACI, 9.3.5)</w:t>
      </w:r>
      <w:bookmarkEnd w:id="18"/>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30B0AF36" w14:textId="77777777" w:rsidTr="00F44266">
        <w:trPr>
          <w:trHeight w:val="186"/>
        </w:trPr>
        <w:tc>
          <w:tcPr>
            <w:tcW w:w="510" w:type="dxa"/>
            <w:vMerge w:val="restart"/>
            <w:shd w:val="clear" w:color="auto" w:fill="D9D9D9"/>
            <w:textDirection w:val="btLr"/>
            <w:vAlign w:val="center"/>
          </w:tcPr>
          <w:p w14:paraId="3ED73AF0" w14:textId="359130C5" w:rsidR="00463596" w:rsidRPr="000D5F79" w:rsidRDefault="000D5F79" w:rsidP="00F44266">
            <w:pPr>
              <w:spacing w:after="0"/>
              <w:ind w:left="113" w:right="113"/>
              <w:jc w:val="center"/>
              <w:rPr>
                <w:rFonts w:cs="Calibri"/>
                <w:b/>
                <w:lang w:val="es-CR"/>
              </w:rPr>
            </w:pPr>
            <w:r w:rsidRPr="000D5F79">
              <w:rPr>
                <w:rFonts w:cs="Calibri"/>
                <w:b/>
                <w:lang w:val="es-CR"/>
              </w:rPr>
              <w:t>Evaluación</w:t>
            </w:r>
          </w:p>
        </w:tc>
        <w:tc>
          <w:tcPr>
            <w:tcW w:w="6629" w:type="dxa"/>
            <w:gridSpan w:val="3"/>
            <w:tcBorders>
              <w:bottom w:val="single" w:sz="4" w:space="0" w:color="auto"/>
            </w:tcBorders>
            <w:shd w:val="clear" w:color="auto" w:fill="D9D9D9"/>
          </w:tcPr>
          <w:p w14:paraId="61FCDB02" w14:textId="097CC46C" w:rsidR="00463596" w:rsidRPr="000D5F79" w:rsidRDefault="000D5F79" w:rsidP="00F44266">
            <w:pPr>
              <w:spacing w:after="0"/>
              <w:rPr>
                <w:rFonts w:cs="Calibri"/>
                <w:b/>
                <w:lang w:val="es-CR"/>
              </w:rPr>
            </w:pPr>
            <w:r w:rsidRPr="000D5F79">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3C6AC30E" w14:textId="77777777" w:rsidR="00463596" w:rsidRPr="003540A1" w:rsidRDefault="00463596"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66C9B611" w14:textId="0AA54CBD" w:rsidR="00463596" w:rsidRPr="003540A1" w:rsidRDefault="000D5F79"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635A9D0A" w14:textId="77777777" w:rsidR="00463596" w:rsidRPr="003540A1" w:rsidRDefault="00463596"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264773EF" w14:textId="77777777" w:rsidR="00463596" w:rsidRPr="003540A1" w:rsidRDefault="00463596"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1E374F80" w14:textId="68B71421" w:rsidR="00463596" w:rsidRPr="000D5F79" w:rsidRDefault="000D5F79" w:rsidP="00F44266">
            <w:pPr>
              <w:spacing w:after="0"/>
              <w:rPr>
                <w:rFonts w:cs="Calibri"/>
                <w:b/>
                <w:lang w:val="es-CR"/>
              </w:rPr>
            </w:pPr>
            <w:r w:rsidRPr="000D5F79">
              <w:rPr>
                <w:rFonts w:cs="Calibri"/>
                <w:b/>
                <w:lang w:val="es-CR"/>
              </w:rPr>
              <w:t>Cómo se logra</w:t>
            </w:r>
          </w:p>
        </w:tc>
        <w:tc>
          <w:tcPr>
            <w:tcW w:w="3260" w:type="dxa"/>
            <w:tcBorders>
              <w:bottom w:val="single" w:sz="4" w:space="0" w:color="auto"/>
            </w:tcBorders>
            <w:shd w:val="clear" w:color="auto" w:fill="D9D9D9"/>
          </w:tcPr>
          <w:p w14:paraId="4AF19367" w14:textId="6388D392" w:rsidR="00463596" w:rsidRPr="000D5F79" w:rsidRDefault="000D5F79" w:rsidP="00F44266">
            <w:pPr>
              <w:spacing w:after="0"/>
              <w:rPr>
                <w:rFonts w:cs="Calibri"/>
                <w:b/>
                <w:lang w:val="es-CR"/>
              </w:rPr>
            </w:pPr>
            <w:r w:rsidRPr="000D5F79">
              <w:rPr>
                <w:rFonts w:cs="Calibri"/>
                <w:b/>
                <w:lang w:val="es-CR"/>
              </w:rPr>
              <w:t>Comentarios</w:t>
            </w:r>
          </w:p>
        </w:tc>
      </w:tr>
      <w:tr w:rsidR="00F35A20" w:rsidRPr="008249F0" w14:paraId="195B117A" w14:textId="77777777" w:rsidTr="00851D6F">
        <w:trPr>
          <w:trHeight w:val="527"/>
        </w:trPr>
        <w:tc>
          <w:tcPr>
            <w:tcW w:w="510" w:type="dxa"/>
            <w:vMerge/>
          </w:tcPr>
          <w:p w14:paraId="053E6776" w14:textId="77777777" w:rsidR="00463596" w:rsidRPr="003540A1" w:rsidRDefault="00463596" w:rsidP="00F44266">
            <w:pPr>
              <w:spacing w:after="0"/>
              <w:rPr>
                <w:rFonts w:cs="Calibri"/>
              </w:rPr>
            </w:pPr>
            <w:permStart w:id="1769962123" w:edGrp="everyone" w:colFirst="3" w:colLast="3"/>
            <w:permStart w:id="1738177473" w:edGrp="everyone" w:colFirst="4" w:colLast="4"/>
            <w:permStart w:id="155737614" w:edGrp="everyone" w:colFirst="5" w:colLast="5"/>
            <w:permStart w:id="1689009264" w:edGrp="everyone" w:colFirst="6" w:colLast="6"/>
            <w:permStart w:id="31357206" w:edGrp="everyone" w:colFirst="7" w:colLast="7"/>
            <w:permStart w:id="1610701411" w:edGrp="everyone" w:colFirst="8" w:colLast="8"/>
          </w:p>
        </w:tc>
        <w:tc>
          <w:tcPr>
            <w:tcW w:w="959" w:type="dxa"/>
            <w:tcBorders>
              <w:top w:val="single" w:sz="4" w:space="0" w:color="auto"/>
              <w:bottom w:val="single" w:sz="4" w:space="0" w:color="auto"/>
            </w:tcBorders>
            <w:shd w:val="clear" w:color="auto" w:fill="auto"/>
          </w:tcPr>
          <w:p w14:paraId="4613E03A" w14:textId="77777777" w:rsidR="00463596" w:rsidRDefault="0021616B" w:rsidP="00F44266">
            <w:r>
              <w:t>3</w:t>
            </w:r>
            <w:r w:rsidR="00463596">
              <w:t>.2</w:t>
            </w:r>
            <w:r w:rsidR="00463596" w:rsidRPr="00D3347E">
              <w:t>.1</w:t>
            </w:r>
          </w:p>
        </w:tc>
        <w:tc>
          <w:tcPr>
            <w:tcW w:w="5670" w:type="dxa"/>
            <w:gridSpan w:val="2"/>
            <w:tcBorders>
              <w:top w:val="single" w:sz="4" w:space="0" w:color="auto"/>
              <w:bottom w:val="single" w:sz="4" w:space="0" w:color="auto"/>
            </w:tcBorders>
            <w:shd w:val="clear" w:color="auto" w:fill="auto"/>
          </w:tcPr>
          <w:p w14:paraId="038DDA0E" w14:textId="4460D008" w:rsidR="00463596" w:rsidRPr="000D5F79" w:rsidRDefault="000D5F79" w:rsidP="000D5F79">
            <w:pPr>
              <w:pStyle w:val="TableNormalLeft"/>
              <w:jc w:val="both"/>
              <w:rPr>
                <w:lang w:val="es-CR"/>
              </w:rPr>
            </w:pPr>
            <w:r w:rsidRPr="000D5F79">
              <w:rPr>
                <w:lang w:val="es-CR"/>
              </w:rPr>
              <w:t>Se ha designado un ejecutivo responsable con total responsabilidad y rendición de cuentas para garantizar que el SMS se implemente correctamente y funcione con eficacia.</w:t>
            </w:r>
          </w:p>
        </w:tc>
        <w:tc>
          <w:tcPr>
            <w:tcW w:w="319" w:type="dxa"/>
            <w:tcBorders>
              <w:top w:val="single" w:sz="4" w:space="0" w:color="auto"/>
              <w:bottom w:val="single" w:sz="4" w:space="0" w:color="auto"/>
            </w:tcBorders>
            <w:shd w:val="clear" w:color="auto" w:fill="auto"/>
            <w:vAlign w:val="center"/>
          </w:tcPr>
          <w:p w14:paraId="73F2FB69" w14:textId="77777777" w:rsidR="00463596" w:rsidRPr="000D5F79"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BA3F16A" w14:textId="77777777" w:rsidR="00463596" w:rsidRPr="000D5F79"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6B715C87" w14:textId="77777777" w:rsidR="00463596" w:rsidRPr="000D5F79"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6F78BE5" w14:textId="77777777" w:rsidR="00463596" w:rsidRPr="000D5F79"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11BEBCEA" w14:textId="77777777" w:rsidR="00463596" w:rsidRPr="000D5F79"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5D622610" w14:textId="77777777" w:rsidR="00463596" w:rsidRPr="000D5F79" w:rsidRDefault="00463596" w:rsidP="00851D6F">
            <w:pPr>
              <w:spacing w:after="0"/>
              <w:jc w:val="center"/>
              <w:rPr>
                <w:rFonts w:cs="Calibri"/>
                <w:lang w:val="es-CR"/>
              </w:rPr>
            </w:pPr>
          </w:p>
        </w:tc>
      </w:tr>
      <w:tr w:rsidR="00F35A20" w:rsidRPr="008249F0" w14:paraId="02F4FC2B" w14:textId="77777777" w:rsidTr="00851D6F">
        <w:trPr>
          <w:trHeight w:val="70"/>
        </w:trPr>
        <w:tc>
          <w:tcPr>
            <w:tcW w:w="510" w:type="dxa"/>
            <w:vMerge/>
          </w:tcPr>
          <w:p w14:paraId="55BA2ABE" w14:textId="77777777" w:rsidR="00463596" w:rsidRPr="000D5F79" w:rsidRDefault="00463596" w:rsidP="00F44266">
            <w:pPr>
              <w:spacing w:after="0"/>
              <w:rPr>
                <w:rFonts w:cs="Calibri"/>
                <w:lang w:val="es-CR"/>
              </w:rPr>
            </w:pPr>
            <w:permStart w:id="678974323" w:edGrp="everyone" w:colFirst="3" w:colLast="3"/>
            <w:permStart w:id="972373287" w:edGrp="everyone" w:colFirst="4" w:colLast="4"/>
            <w:permStart w:id="1205484506" w:edGrp="everyone" w:colFirst="5" w:colLast="5"/>
            <w:permStart w:id="412826461" w:edGrp="everyone" w:colFirst="6" w:colLast="6"/>
            <w:permStart w:id="1141062224" w:edGrp="everyone" w:colFirst="7" w:colLast="7"/>
            <w:permStart w:id="1760979744" w:edGrp="everyone" w:colFirst="8" w:colLast="8"/>
            <w:permEnd w:id="1769962123"/>
            <w:permEnd w:id="1738177473"/>
            <w:permEnd w:id="155737614"/>
            <w:permEnd w:id="1689009264"/>
            <w:permEnd w:id="31357206"/>
            <w:permEnd w:id="1610701411"/>
          </w:p>
        </w:tc>
        <w:tc>
          <w:tcPr>
            <w:tcW w:w="959" w:type="dxa"/>
            <w:tcBorders>
              <w:top w:val="single" w:sz="4" w:space="0" w:color="auto"/>
              <w:bottom w:val="single" w:sz="4" w:space="0" w:color="auto"/>
            </w:tcBorders>
            <w:shd w:val="clear" w:color="auto" w:fill="auto"/>
          </w:tcPr>
          <w:p w14:paraId="6206A86B" w14:textId="77777777" w:rsidR="00463596" w:rsidRDefault="0021616B" w:rsidP="00F44266">
            <w:r>
              <w:t>3</w:t>
            </w:r>
            <w:r w:rsidR="00463596">
              <w:t>.2.2</w:t>
            </w:r>
          </w:p>
        </w:tc>
        <w:tc>
          <w:tcPr>
            <w:tcW w:w="5670" w:type="dxa"/>
            <w:gridSpan w:val="2"/>
            <w:tcBorders>
              <w:top w:val="single" w:sz="4" w:space="0" w:color="auto"/>
              <w:bottom w:val="single" w:sz="4" w:space="0" w:color="auto"/>
            </w:tcBorders>
            <w:shd w:val="clear" w:color="auto" w:fill="auto"/>
          </w:tcPr>
          <w:p w14:paraId="3477F234" w14:textId="1C9467ED" w:rsidR="00463596" w:rsidRPr="000D5F79" w:rsidRDefault="000D5F79" w:rsidP="000D5F79">
            <w:pPr>
              <w:pStyle w:val="TableNormalLeft"/>
              <w:jc w:val="both"/>
              <w:rPr>
                <w:lang w:val="es-CR"/>
              </w:rPr>
            </w:pPr>
            <w:r w:rsidRPr="000D5F79">
              <w:rPr>
                <w:lang w:val="es-CR"/>
              </w:rPr>
              <w:t>El Ejecutivo responsable es plenamente consciente de sus funciones y responsabilidades de SMS con respecto a la política, los estándares y la cultura de seguridad</w:t>
            </w:r>
            <w:r>
              <w:rPr>
                <w:lang w:val="es-CR"/>
              </w:rPr>
              <w:t xml:space="preserve"> operacional</w:t>
            </w:r>
            <w:r w:rsidRPr="000D5F79">
              <w:rPr>
                <w:lang w:val="es-CR"/>
              </w:rPr>
              <w:t xml:space="preserve"> de la organización.</w:t>
            </w:r>
          </w:p>
        </w:tc>
        <w:tc>
          <w:tcPr>
            <w:tcW w:w="319" w:type="dxa"/>
            <w:tcBorders>
              <w:top w:val="single" w:sz="4" w:space="0" w:color="auto"/>
              <w:bottom w:val="single" w:sz="4" w:space="0" w:color="auto"/>
            </w:tcBorders>
            <w:shd w:val="clear" w:color="auto" w:fill="auto"/>
            <w:vAlign w:val="center"/>
          </w:tcPr>
          <w:p w14:paraId="78938CDA" w14:textId="77777777" w:rsidR="00463596" w:rsidRPr="000D5F79"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F8F90D7" w14:textId="77777777" w:rsidR="00463596" w:rsidRPr="000D5F79"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51B45581" w14:textId="77777777" w:rsidR="00463596" w:rsidRPr="000D5F79"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0E41280F" w14:textId="77777777" w:rsidR="00463596" w:rsidRPr="000D5F79"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74AA7407" w14:textId="77777777" w:rsidR="00463596" w:rsidRPr="000D5F79"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4A3233AB" w14:textId="77777777" w:rsidR="00463596" w:rsidRPr="000D5F79" w:rsidRDefault="00463596" w:rsidP="00851D6F">
            <w:pPr>
              <w:spacing w:after="0"/>
              <w:jc w:val="center"/>
              <w:rPr>
                <w:rFonts w:cs="Calibri"/>
                <w:lang w:val="es-CR"/>
              </w:rPr>
            </w:pPr>
          </w:p>
        </w:tc>
      </w:tr>
      <w:permEnd w:id="678974323"/>
      <w:permEnd w:id="972373287"/>
      <w:permEnd w:id="1205484506"/>
      <w:permEnd w:id="412826461"/>
      <w:permEnd w:id="1141062224"/>
      <w:permEnd w:id="1760979744"/>
      <w:tr w:rsidR="00F35A20" w:rsidRPr="007D7260" w14:paraId="4D647A6C"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0B7AB752" w14:textId="2A99A371" w:rsidR="00463596" w:rsidRPr="001E121E" w:rsidRDefault="001E121E" w:rsidP="00F44266">
            <w:pPr>
              <w:spacing w:after="0"/>
              <w:ind w:left="113" w:right="113"/>
              <w:jc w:val="center"/>
              <w:rPr>
                <w:rFonts w:cs="Calibri"/>
                <w:b/>
                <w:lang w:val="es-CR"/>
              </w:rPr>
            </w:pPr>
            <w:r w:rsidRPr="001E121E">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7DD77305" w14:textId="7C80DF16" w:rsidR="00463596" w:rsidRPr="0060792D" w:rsidRDefault="0060792D" w:rsidP="00F44266">
            <w:pPr>
              <w:spacing w:after="0"/>
              <w:jc w:val="center"/>
              <w:rPr>
                <w:rFonts w:eastAsia="Times New Roman" w:cs="Calibri"/>
                <w:lang w:val="es-CR" w:eastAsia="en-AU"/>
              </w:rPr>
            </w:pPr>
            <w:r w:rsidRPr="0060792D">
              <w:rPr>
                <w:rFonts w:cs="Calibri"/>
                <w:b/>
                <w:lang w:val="es-CR"/>
              </w:rPr>
              <w:t>Qué Buscar</w:t>
            </w:r>
          </w:p>
        </w:tc>
      </w:tr>
      <w:tr w:rsidR="00463596" w:rsidRPr="008249F0" w14:paraId="599E3316" w14:textId="77777777" w:rsidTr="008233ED">
        <w:trPr>
          <w:trHeight w:val="336"/>
        </w:trPr>
        <w:tc>
          <w:tcPr>
            <w:tcW w:w="510" w:type="dxa"/>
            <w:vMerge/>
            <w:tcBorders>
              <w:left w:val="single" w:sz="4" w:space="0" w:color="000000"/>
              <w:right w:val="single" w:sz="4" w:space="0" w:color="000000"/>
            </w:tcBorders>
          </w:tcPr>
          <w:p w14:paraId="22B95648" w14:textId="77777777" w:rsidR="00463596" w:rsidRPr="007D7260" w:rsidRDefault="00463596"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3970C3FD" w14:textId="5BB64D4D" w:rsidR="0060792D" w:rsidRDefault="0060792D" w:rsidP="0072743C">
            <w:pPr>
              <w:pStyle w:val="Prrafodelista"/>
              <w:numPr>
                <w:ilvl w:val="0"/>
                <w:numId w:val="29"/>
              </w:numPr>
              <w:spacing w:after="0"/>
              <w:rPr>
                <w:rFonts w:eastAsia="Times New Roman" w:cs="Calibri"/>
                <w:lang w:val="es-CR" w:eastAsia="en-AU"/>
              </w:rPr>
            </w:pPr>
            <w:r w:rsidRPr="0060792D">
              <w:rPr>
                <w:rFonts w:eastAsia="Times New Roman" w:cs="Calibri"/>
                <w:lang w:val="es-CR" w:eastAsia="en-AU"/>
              </w:rPr>
              <w:t xml:space="preserve">Evidencia de que el Ejecutivo </w:t>
            </w:r>
            <w:r>
              <w:rPr>
                <w:rFonts w:eastAsia="Times New Roman" w:cs="Calibri"/>
                <w:lang w:val="es-CR" w:eastAsia="en-AU"/>
              </w:rPr>
              <w:t>R</w:t>
            </w:r>
            <w:r w:rsidRPr="0060792D">
              <w:rPr>
                <w:rFonts w:eastAsia="Times New Roman" w:cs="Calibri"/>
                <w:lang w:val="es-CR" w:eastAsia="en-AU"/>
              </w:rPr>
              <w:t>esponsable tiene la autoridad para proporcionar recursos suficientes para las mejoras de seguridad relevantes.</w:t>
            </w:r>
          </w:p>
          <w:p w14:paraId="1912F831" w14:textId="106388CB" w:rsidR="0060792D" w:rsidRPr="0060792D" w:rsidRDefault="0060792D" w:rsidP="0072743C">
            <w:pPr>
              <w:pStyle w:val="Prrafodelista"/>
              <w:numPr>
                <w:ilvl w:val="0"/>
                <w:numId w:val="29"/>
              </w:numPr>
              <w:spacing w:after="0"/>
              <w:rPr>
                <w:rFonts w:eastAsia="Times New Roman" w:cs="Calibri"/>
                <w:lang w:val="es-CR" w:eastAsia="en-AU"/>
              </w:rPr>
            </w:pPr>
            <w:r w:rsidRPr="0060792D">
              <w:rPr>
                <w:rFonts w:eastAsia="Times New Roman" w:cs="Calibri"/>
                <w:lang w:val="es-CR" w:eastAsia="en-AU"/>
              </w:rPr>
              <w:t xml:space="preserve">Evidencia de toma de decisiones </w:t>
            </w:r>
            <w:r>
              <w:rPr>
                <w:rFonts w:eastAsia="Times New Roman" w:cs="Calibri"/>
                <w:lang w:val="es-CR" w:eastAsia="en-AU"/>
              </w:rPr>
              <w:t>de acuerdo con la</w:t>
            </w:r>
            <w:r w:rsidRPr="0060792D">
              <w:rPr>
                <w:rFonts w:eastAsia="Times New Roman" w:cs="Calibri"/>
                <w:lang w:val="es-CR" w:eastAsia="en-AU"/>
              </w:rPr>
              <w:t xml:space="preserve"> aceptabilidad del riesgo.</w:t>
            </w:r>
          </w:p>
          <w:p w14:paraId="375FF330" w14:textId="387F95B2" w:rsidR="0060792D" w:rsidRDefault="0060792D" w:rsidP="0072743C">
            <w:pPr>
              <w:pStyle w:val="Prrafodelista"/>
              <w:numPr>
                <w:ilvl w:val="0"/>
                <w:numId w:val="29"/>
              </w:numPr>
              <w:spacing w:after="0"/>
              <w:rPr>
                <w:rFonts w:eastAsia="Times New Roman" w:cs="Calibri"/>
                <w:lang w:val="es-CR" w:eastAsia="en-AU"/>
              </w:rPr>
            </w:pPr>
            <w:r w:rsidRPr="0060792D">
              <w:rPr>
                <w:rFonts w:eastAsia="Times New Roman" w:cs="Calibri"/>
                <w:lang w:val="es-CR" w:eastAsia="en-AU"/>
              </w:rPr>
              <w:t xml:space="preserve">Revisar </w:t>
            </w:r>
            <w:r>
              <w:rPr>
                <w:rFonts w:eastAsia="Times New Roman" w:cs="Calibri"/>
                <w:lang w:val="es-CR" w:eastAsia="en-AU"/>
              </w:rPr>
              <w:t xml:space="preserve">que </w:t>
            </w:r>
            <w:r w:rsidRPr="0060792D">
              <w:rPr>
                <w:rFonts w:eastAsia="Times New Roman" w:cs="Calibri"/>
                <w:lang w:val="es-CR" w:eastAsia="en-AU"/>
              </w:rPr>
              <w:t>las actividades de SMS se están llevando a cabo de manera oportuna y el SMS tiene los recursos suficientes.</w:t>
            </w:r>
          </w:p>
          <w:p w14:paraId="6D0C4473" w14:textId="77777777" w:rsidR="0060792D" w:rsidRDefault="0060792D" w:rsidP="0072743C">
            <w:pPr>
              <w:pStyle w:val="Prrafodelista"/>
              <w:numPr>
                <w:ilvl w:val="0"/>
                <w:numId w:val="29"/>
              </w:numPr>
              <w:spacing w:after="0"/>
              <w:rPr>
                <w:rFonts w:eastAsia="Times New Roman" w:cs="Calibri"/>
                <w:lang w:val="es-CR" w:eastAsia="en-AU"/>
              </w:rPr>
            </w:pPr>
            <w:r w:rsidRPr="0060792D">
              <w:rPr>
                <w:rFonts w:eastAsia="Times New Roman" w:cs="Calibri"/>
                <w:lang w:val="es-CR" w:eastAsia="en-AU"/>
              </w:rPr>
              <w:t>Evidencia de actividades detenidas debido a un nivel inaceptable de riesgo de seguridad.</w:t>
            </w:r>
          </w:p>
          <w:p w14:paraId="42307FA8" w14:textId="172542F8" w:rsidR="00463596" w:rsidRPr="0060792D" w:rsidRDefault="0060792D" w:rsidP="0072743C">
            <w:pPr>
              <w:pStyle w:val="Prrafodelista"/>
              <w:numPr>
                <w:ilvl w:val="0"/>
                <w:numId w:val="29"/>
              </w:numPr>
              <w:spacing w:after="0"/>
              <w:rPr>
                <w:rFonts w:eastAsia="Times New Roman" w:cs="Calibri"/>
                <w:lang w:val="es-CR" w:eastAsia="en-AU"/>
              </w:rPr>
            </w:pPr>
            <w:r w:rsidRPr="0060792D">
              <w:rPr>
                <w:rFonts w:eastAsia="Times New Roman" w:cs="Calibri"/>
                <w:lang w:val="es-CR" w:eastAsia="en-AU"/>
              </w:rPr>
              <w:t xml:space="preserve">Busque evidencia de que las acciones del Ejecutivo </w:t>
            </w:r>
            <w:r>
              <w:rPr>
                <w:rFonts w:eastAsia="Times New Roman" w:cs="Calibri"/>
                <w:lang w:val="es-CR" w:eastAsia="en-AU"/>
              </w:rPr>
              <w:t>R</w:t>
            </w:r>
            <w:r w:rsidRPr="0060792D">
              <w:rPr>
                <w:rFonts w:eastAsia="Times New Roman" w:cs="Calibri"/>
                <w:lang w:val="es-CR" w:eastAsia="en-AU"/>
              </w:rPr>
              <w:t>esponsable son consistentes con la promoción activa de una cultura de seguridad positiva en la organización.</w:t>
            </w:r>
          </w:p>
        </w:tc>
      </w:tr>
      <w:tr w:rsidR="00F35A20" w:rsidRPr="003540A1" w14:paraId="061DA206" w14:textId="77777777" w:rsidTr="00F44266">
        <w:trPr>
          <w:trHeight w:val="20"/>
        </w:trPr>
        <w:tc>
          <w:tcPr>
            <w:tcW w:w="510" w:type="dxa"/>
            <w:vMerge/>
            <w:tcBorders>
              <w:left w:val="single" w:sz="4" w:space="0" w:color="000000"/>
              <w:right w:val="single" w:sz="4" w:space="0" w:color="000000"/>
            </w:tcBorders>
            <w:shd w:val="clear" w:color="auto" w:fill="D9D9D9"/>
          </w:tcPr>
          <w:p w14:paraId="251AB1C7" w14:textId="77777777" w:rsidR="00463596" w:rsidRPr="0060792D" w:rsidRDefault="00463596"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0C22F085" w14:textId="631FF852" w:rsidR="00463596" w:rsidRPr="001E121E" w:rsidRDefault="00463596" w:rsidP="00F44266">
            <w:pPr>
              <w:pStyle w:val="Sinespaciado"/>
              <w:spacing w:line="276" w:lineRule="auto"/>
              <w:rPr>
                <w:rFonts w:cs="Calibri"/>
                <w:b/>
                <w:lang w:val="es-CR"/>
              </w:rPr>
            </w:pPr>
            <w:r w:rsidRPr="001E121E">
              <w:rPr>
                <w:rFonts w:cs="Calibri"/>
                <w:b/>
                <w:lang w:val="es-CR"/>
              </w:rPr>
              <w:t>Present</w:t>
            </w:r>
            <w:r w:rsidR="001E121E" w:rsidRPr="001E121E">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3371CDE6" w14:textId="71034896" w:rsidR="00463596" w:rsidRPr="001E121E" w:rsidRDefault="001E121E" w:rsidP="00F44266">
            <w:pPr>
              <w:spacing w:after="0"/>
              <w:rPr>
                <w:rFonts w:eastAsia="Times New Roman" w:cs="Calibri"/>
                <w:b/>
                <w:lang w:val="es-CR" w:eastAsia="en-AU"/>
              </w:rPr>
            </w:pPr>
            <w:r w:rsidRPr="001E121E">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2FF4B125" w14:textId="01B9A07F" w:rsidR="00463596" w:rsidRPr="00172F77" w:rsidRDefault="00172F77" w:rsidP="00F44266">
            <w:pPr>
              <w:spacing w:after="0"/>
              <w:rPr>
                <w:rFonts w:eastAsia="Times New Roman" w:cs="Calibri"/>
                <w:b/>
                <w:lang w:val="es-CR" w:eastAsia="en-AU"/>
              </w:rPr>
            </w:pPr>
            <w:r w:rsidRPr="00172F77">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593CA1F2" w14:textId="3F2062FD" w:rsidR="00463596" w:rsidRPr="00172F77" w:rsidRDefault="00172F77" w:rsidP="00F44266">
            <w:pPr>
              <w:tabs>
                <w:tab w:val="left" w:pos="2580"/>
              </w:tabs>
              <w:spacing w:after="0"/>
              <w:rPr>
                <w:rFonts w:eastAsia="Times New Roman" w:cs="Calibri"/>
                <w:b/>
                <w:lang w:val="es-CR" w:eastAsia="en-AU"/>
              </w:rPr>
            </w:pPr>
            <w:r w:rsidRPr="00172F77">
              <w:rPr>
                <w:rFonts w:cs="Calibri"/>
                <w:b/>
                <w:lang w:val="es-CR"/>
              </w:rPr>
              <w:t>Eficiente</w:t>
            </w:r>
          </w:p>
        </w:tc>
      </w:tr>
      <w:tr w:rsidR="00463596" w:rsidRPr="008249F0" w14:paraId="128F60AF" w14:textId="77777777" w:rsidTr="008233ED">
        <w:trPr>
          <w:trHeight w:val="560"/>
        </w:trPr>
        <w:tc>
          <w:tcPr>
            <w:tcW w:w="510" w:type="dxa"/>
            <w:vMerge/>
            <w:tcBorders>
              <w:left w:val="single" w:sz="4" w:space="0" w:color="000000"/>
              <w:right w:val="single" w:sz="4" w:space="0" w:color="000000"/>
            </w:tcBorders>
          </w:tcPr>
          <w:p w14:paraId="39DD833E" w14:textId="77777777" w:rsidR="00463596" w:rsidRPr="003540A1" w:rsidRDefault="00463596"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6EA56D09" w14:textId="2E700636" w:rsidR="00463596" w:rsidRPr="001E121E" w:rsidRDefault="001E121E" w:rsidP="001E121E">
            <w:pPr>
              <w:pStyle w:val="TableNormalLeft"/>
              <w:jc w:val="both"/>
              <w:rPr>
                <w:lang w:val="es-CR"/>
              </w:rPr>
            </w:pPr>
            <w:r w:rsidRPr="001E121E">
              <w:rPr>
                <w:lang w:val="es-CR"/>
              </w:rPr>
              <w:t xml:space="preserve">Se ha designado a un ejecutivo responsable con </w:t>
            </w:r>
            <w:r>
              <w:rPr>
                <w:lang w:val="es-CR"/>
              </w:rPr>
              <w:t xml:space="preserve">la </w:t>
            </w:r>
            <w:r w:rsidRPr="001E121E">
              <w:rPr>
                <w:lang w:val="es-CR"/>
              </w:rPr>
              <w:t>total</w:t>
            </w:r>
            <w:r>
              <w:rPr>
                <w:lang w:val="es-CR"/>
              </w:rPr>
              <w:t xml:space="preserve"> y </w:t>
            </w:r>
            <w:r w:rsidRPr="001E121E">
              <w:rPr>
                <w:lang w:val="es-CR"/>
              </w:rPr>
              <w:t>máxima responsabilidad por el SMS.</w:t>
            </w:r>
          </w:p>
        </w:tc>
        <w:tc>
          <w:tcPr>
            <w:tcW w:w="3727" w:type="dxa"/>
            <w:gridSpan w:val="4"/>
            <w:tcBorders>
              <w:top w:val="single" w:sz="4" w:space="0" w:color="auto"/>
              <w:left w:val="single" w:sz="4" w:space="0" w:color="000000"/>
              <w:bottom w:val="single" w:sz="4" w:space="0" w:color="auto"/>
              <w:right w:val="single" w:sz="4" w:space="0" w:color="000000"/>
            </w:tcBorders>
          </w:tcPr>
          <w:p w14:paraId="635766AE" w14:textId="2FB43082" w:rsidR="00463596" w:rsidRPr="001E121E" w:rsidRDefault="001E121E" w:rsidP="00315CC6">
            <w:pPr>
              <w:pStyle w:val="TableNormalLeft"/>
              <w:rPr>
                <w:lang w:val="es-CR"/>
              </w:rPr>
            </w:pPr>
            <w:r w:rsidRPr="001E121E">
              <w:rPr>
                <w:lang w:val="es-CR"/>
              </w:rPr>
              <w:t>El Ejecutivo Responsable tiene el control de los recursos.</w:t>
            </w:r>
          </w:p>
        </w:tc>
        <w:tc>
          <w:tcPr>
            <w:tcW w:w="3727" w:type="dxa"/>
            <w:gridSpan w:val="3"/>
            <w:tcBorders>
              <w:top w:val="single" w:sz="4" w:space="0" w:color="auto"/>
              <w:left w:val="single" w:sz="4" w:space="0" w:color="000000"/>
              <w:bottom w:val="single" w:sz="4" w:space="0" w:color="auto"/>
              <w:right w:val="single" w:sz="4" w:space="0" w:color="000000"/>
            </w:tcBorders>
          </w:tcPr>
          <w:p w14:paraId="28BBBD37" w14:textId="77777777" w:rsidR="00172F77" w:rsidRPr="00172F77" w:rsidRDefault="00172F77" w:rsidP="00172F77">
            <w:pPr>
              <w:pStyle w:val="TableNormalLeft"/>
              <w:jc w:val="both"/>
              <w:rPr>
                <w:lang w:val="es-CR"/>
              </w:rPr>
            </w:pPr>
            <w:r w:rsidRPr="00172F77">
              <w:rPr>
                <w:lang w:val="es-CR"/>
              </w:rPr>
              <w:t>El Ejecutivo responsable se asegura de que el SMS cuente con los recursos, la implementación y el mantenimiento adecuados y tenga la autoridad para detener la operación si existe un nivel inaceptable de riesgo de seguridad.</w:t>
            </w:r>
          </w:p>
          <w:p w14:paraId="4556B5CE" w14:textId="77777777" w:rsidR="00172F77" w:rsidRPr="00172F77" w:rsidRDefault="00172F77" w:rsidP="00172F77">
            <w:pPr>
              <w:pStyle w:val="TableNormalLeft"/>
              <w:jc w:val="both"/>
              <w:rPr>
                <w:lang w:val="es-CR"/>
              </w:rPr>
            </w:pPr>
            <w:r w:rsidRPr="00172F77">
              <w:rPr>
                <w:lang w:val="es-CR"/>
              </w:rPr>
              <w:t>El ejecutivo responsable es plenamente consciente de sus funciones y responsabilidades en materia de SMS.</w:t>
            </w:r>
          </w:p>
          <w:p w14:paraId="47C22FC7" w14:textId="2A897CF9" w:rsidR="00463596" w:rsidRPr="00172F77" w:rsidRDefault="00172F77" w:rsidP="00172F77">
            <w:pPr>
              <w:pStyle w:val="TableNormalLeft"/>
              <w:jc w:val="both"/>
              <w:rPr>
                <w:lang w:val="es-CR"/>
              </w:rPr>
            </w:pPr>
            <w:r w:rsidRPr="00172F77">
              <w:rPr>
                <w:lang w:val="es-CR"/>
              </w:rPr>
              <w:t>El ejecutivo responsable es accesible para el personal de la organización.</w:t>
            </w:r>
          </w:p>
        </w:tc>
        <w:tc>
          <w:tcPr>
            <w:tcW w:w="3727" w:type="dxa"/>
            <w:gridSpan w:val="2"/>
            <w:tcBorders>
              <w:top w:val="single" w:sz="4" w:space="0" w:color="auto"/>
              <w:left w:val="single" w:sz="4" w:space="0" w:color="000000"/>
              <w:bottom w:val="single" w:sz="4" w:space="0" w:color="auto"/>
              <w:right w:val="single" w:sz="4" w:space="0" w:color="000000"/>
            </w:tcBorders>
          </w:tcPr>
          <w:p w14:paraId="7FAFB3BD" w14:textId="38D87B59" w:rsidR="00463596" w:rsidRPr="00172F77" w:rsidRDefault="00172F77" w:rsidP="00172F77">
            <w:pPr>
              <w:pStyle w:val="TableNormalLeft"/>
              <w:jc w:val="both"/>
              <w:rPr>
                <w:lang w:val="es-CR"/>
              </w:rPr>
            </w:pPr>
            <w:r w:rsidRPr="00172F77">
              <w:rPr>
                <w:lang w:val="es-CR"/>
              </w:rPr>
              <w:t>El ejecutivo responsable se asegura de que el rendimiento del SMS se supervise, revise y mejore.</w:t>
            </w:r>
          </w:p>
        </w:tc>
      </w:tr>
    </w:tbl>
    <w:p w14:paraId="217CD957" w14:textId="77777777" w:rsidR="00123B72" w:rsidRPr="00172F77" w:rsidRDefault="00123B72">
      <w:pPr>
        <w:spacing w:after="0"/>
        <w:rPr>
          <w:b/>
          <w:lang w:val="es-CR"/>
        </w:rPr>
      </w:pPr>
      <w:r w:rsidRPr="00172F77">
        <w:rPr>
          <w:b/>
          <w:lang w:val="es-CR"/>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18EC29FE" w14:textId="77777777" w:rsidTr="00F44266">
        <w:trPr>
          <w:trHeight w:val="186"/>
        </w:trPr>
        <w:tc>
          <w:tcPr>
            <w:tcW w:w="510" w:type="dxa"/>
            <w:vMerge w:val="restart"/>
            <w:shd w:val="clear" w:color="auto" w:fill="D9D9D9"/>
            <w:textDirection w:val="btLr"/>
            <w:vAlign w:val="center"/>
          </w:tcPr>
          <w:p w14:paraId="4DAAA82F" w14:textId="3EC88ECD" w:rsidR="0072743C" w:rsidRPr="00F565AD" w:rsidRDefault="009B4941" w:rsidP="00F44266">
            <w:pPr>
              <w:spacing w:after="0"/>
              <w:ind w:left="113" w:right="113"/>
              <w:jc w:val="center"/>
              <w:rPr>
                <w:rFonts w:cs="Calibri"/>
                <w:b/>
                <w:lang w:val="es-CR"/>
              </w:rPr>
            </w:pPr>
            <w:r w:rsidRPr="00F565AD">
              <w:rPr>
                <w:rFonts w:cs="Calibri"/>
                <w:b/>
                <w:lang w:val="es-CR"/>
              </w:rPr>
              <w:lastRenderedPageBreak/>
              <w:t>Evaluación</w:t>
            </w:r>
          </w:p>
        </w:tc>
        <w:tc>
          <w:tcPr>
            <w:tcW w:w="6629" w:type="dxa"/>
            <w:gridSpan w:val="3"/>
            <w:tcBorders>
              <w:bottom w:val="single" w:sz="4" w:space="0" w:color="auto"/>
            </w:tcBorders>
            <w:shd w:val="clear" w:color="auto" w:fill="D9D9D9"/>
          </w:tcPr>
          <w:p w14:paraId="2702FB27" w14:textId="2571E391" w:rsidR="0072743C" w:rsidRPr="00F565AD" w:rsidRDefault="00F565AD" w:rsidP="00F44266">
            <w:pPr>
              <w:spacing w:after="0"/>
              <w:rPr>
                <w:rFonts w:cs="Calibri"/>
                <w:b/>
                <w:lang w:val="es-CR"/>
              </w:rPr>
            </w:pPr>
            <w:r w:rsidRPr="00F565AD">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3869C61C" w14:textId="77777777" w:rsidR="0072743C" w:rsidRPr="003540A1" w:rsidRDefault="0072743C"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4CE1E9D3" w14:textId="6FF2A0E6" w:rsidR="0072743C" w:rsidRPr="003540A1" w:rsidRDefault="00F565AD"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11D432B3" w14:textId="77777777" w:rsidR="0072743C" w:rsidRPr="003540A1" w:rsidRDefault="0072743C"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14A9B7D9" w14:textId="77777777" w:rsidR="0072743C" w:rsidRPr="003540A1" w:rsidRDefault="0072743C"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4DFEC9DC" w14:textId="445FF886" w:rsidR="0072743C" w:rsidRPr="00F565AD" w:rsidRDefault="00F565AD" w:rsidP="00F44266">
            <w:pPr>
              <w:spacing w:after="0"/>
              <w:rPr>
                <w:rFonts w:cs="Calibri"/>
                <w:b/>
                <w:lang w:val="es-CR"/>
              </w:rPr>
            </w:pPr>
            <w:r w:rsidRPr="00F565AD">
              <w:rPr>
                <w:rFonts w:cs="Calibri"/>
                <w:b/>
                <w:lang w:val="es-CR"/>
              </w:rPr>
              <w:t>Cómo se logra</w:t>
            </w:r>
          </w:p>
        </w:tc>
        <w:tc>
          <w:tcPr>
            <w:tcW w:w="3260" w:type="dxa"/>
            <w:tcBorders>
              <w:bottom w:val="single" w:sz="4" w:space="0" w:color="auto"/>
            </w:tcBorders>
            <w:shd w:val="clear" w:color="auto" w:fill="D9D9D9"/>
          </w:tcPr>
          <w:p w14:paraId="4292E872" w14:textId="1807D8E1" w:rsidR="0072743C" w:rsidRPr="00F565AD" w:rsidRDefault="00F565AD" w:rsidP="00F44266">
            <w:pPr>
              <w:spacing w:after="0"/>
              <w:rPr>
                <w:rFonts w:cs="Calibri"/>
                <w:b/>
                <w:lang w:val="es-CR"/>
              </w:rPr>
            </w:pPr>
            <w:r w:rsidRPr="00F565AD">
              <w:rPr>
                <w:rFonts w:cs="Calibri"/>
                <w:b/>
                <w:lang w:val="es-CR"/>
              </w:rPr>
              <w:t>Comentarios</w:t>
            </w:r>
          </w:p>
        </w:tc>
      </w:tr>
      <w:tr w:rsidR="00F35A20" w:rsidRPr="008249F0" w14:paraId="6759672B" w14:textId="77777777" w:rsidTr="00851D6F">
        <w:trPr>
          <w:trHeight w:val="1148"/>
        </w:trPr>
        <w:tc>
          <w:tcPr>
            <w:tcW w:w="510" w:type="dxa"/>
            <w:vMerge/>
          </w:tcPr>
          <w:p w14:paraId="3713C12D" w14:textId="77777777" w:rsidR="0072743C" w:rsidRPr="003540A1" w:rsidRDefault="0072743C" w:rsidP="00F44266">
            <w:pPr>
              <w:spacing w:after="0"/>
              <w:rPr>
                <w:rFonts w:cs="Calibri"/>
              </w:rPr>
            </w:pPr>
            <w:permStart w:id="1943955215" w:edGrp="everyone" w:colFirst="3" w:colLast="3"/>
            <w:permStart w:id="266103064" w:edGrp="everyone" w:colFirst="4" w:colLast="4"/>
            <w:permStart w:id="789653554" w:edGrp="everyone" w:colFirst="5" w:colLast="5"/>
            <w:permStart w:id="493643543" w:edGrp="everyone" w:colFirst="6" w:colLast="6"/>
            <w:permStart w:id="389504383" w:edGrp="everyone" w:colFirst="7" w:colLast="7"/>
            <w:permStart w:id="849042512" w:edGrp="everyone" w:colFirst="8" w:colLast="8"/>
          </w:p>
        </w:tc>
        <w:tc>
          <w:tcPr>
            <w:tcW w:w="959" w:type="dxa"/>
            <w:tcBorders>
              <w:top w:val="single" w:sz="4" w:space="0" w:color="auto"/>
              <w:bottom w:val="single" w:sz="4" w:space="0" w:color="auto"/>
            </w:tcBorders>
            <w:shd w:val="clear" w:color="auto" w:fill="auto"/>
          </w:tcPr>
          <w:p w14:paraId="0BE6B544" w14:textId="77777777" w:rsidR="0072743C" w:rsidRDefault="0021616B" w:rsidP="00F44266">
            <w:r>
              <w:t>3</w:t>
            </w:r>
            <w:r w:rsidR="0072743C">
              <w:t>.2.3</w:t>
            </w:r>
          </w:p>
        </w:tc>
        <w:tc>
          <w:tcPr>
            <w:tcW w:w="5670" w:type="dxa"/>
            <w:gridSpan w:val="2"/>
            <w:tcBorders>
              <w:top w:val="single" w:sz="4" w:space="0" w:color="auto"/>
              <w:bottom w:val="single" w:sz="4" w:space="0" w:color="auto"/>
            </w:tcBorders>
            <w:shd w:val="clear" w:color="auto" w:fill="auto"/>
          </w:tcPr>
          <w:p w14:paraId="2CC4A3FB" w14:textId="63909186" w:rsidR="0072743C" w:rsidRPr="00F565AD" w:rsidRDefault="00F565AD" w:rsidP="00F565AD">
            <w:pPr>
              <w:pStyle w:val="TableNormalLeft"/>
              <w:jc w:val="both"/>
              <w:rPr>
                <w:lang w:val="es-CR"/>
              </w:rPr>
            </w:pPr>
            <w:r w:rsidRPr="00F565AD">
              <w:rPr>
                <w:lang w:val="es-CR"/>
              </w:rPr>
              <w:t>Las responsabilidades</w:t>
            </w:r>
            <w:r>
              <w:rPr>
                <w:lang w:val="es-CR"/>
              </w:rPr>
              <w:t xml:space="preserve"> y la rendición de cuentas </w:t>
            </w:r>
            <w:r w:rsidRPr="00F565AD">
              <w:rPr>
                <w:lang w:val="es-CR"/>
              </w:rPr>
              <w:t>de seguridad</w:t>
            </w:r>
            <w:r>
              <w:rPr>
                <w:lang w:val="es-CR"/>
              </w:rPr>
              <w:t xml:space="preserve"> operacional</w:t>
            </w:r>
            <w:r w:rsidRPr="00F565AD">
              <w:rPr>
                <w:lang w:val="es-CR"/>
              </w:rPr>
              <w:t xml:space="preserve"> están definidas y documentadas en toda la organización y el personal </w:t>
            </w:r>
            <w:r>
              <w:rPr>
                <w:lang w:val="es-CR"/>
              </w:rPr>
              <w:t xml:space="preserve">las comprende claramente. </w:t>
            </w:r>
          </w:p>
        </w:tc>
        <w:tc>
          <w:tcPr>
            <w:tcW w:w="319" w:type="dxa"/>
            <w:tcBorders>
              <w:top w:val="single" w:sz="4" w:space="0" w:color="auto"/>
              <w:bottom w:val="single" w:sz="4" w:space="0" w:color="auto"/>
            </w:tcBorders>
            <w:shd w:val="clear" w:color="auto" w:fill="auto"/>
            <w:vAlign w:val="center"/>
          </w:tcPr>
          <w:p w14:paraId="0ED3A975" w14:textId="77777777" w:rsidR="0072743C" w:rsidRPr="00F565AD" w:rsidRDefault="0072743C"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691895BD" w14:textId="77777777" w:rsidR="0072743C" w:rsidRPr="00F565AD" w:rsidRDefault="0072743C"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6F356240" w14:textId="77777777" w:rsidR="0072743C" w:rsidRPr="00F565AD" w:rsidRDefault="0072743C"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6E073559" w14:textId="77777777" w:rsidR="0072743C" w:rsidRPr="00F565AD" w:rsidRDefault="0072743C"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25967A2A" w14:textId="77777777" w:rsidR="0072743C" w:rsidRPr="00F565AD" w:rsidRDefault="0072743C"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18D96737" w14:textId="77777777" w:rsidR="0072743C" w:rsidRPr="00F565AD" w:rsidRDefault="0072743C" w:rsidP="00851D6F">
            <w:pPr>
              <w:spacing w:after="0"/>
              <w:jc w:val="center"/>
              <w:rPr>
                <w:rFonts w:cs="Calibri"/>
                <w:lang w:val="es-CR"/>
              </w:rPr>
            </w:pPr>
          </w:p>
        </w:tc>
      </w:tr>
      <w:permEnd w:id="1943955215"/>
      <w:permEnd w:id="266103064"/>
      <w:permEnd w:id="789653554"/>
      <w:permEnd w:id="493643543"/>
      <w:permEnd w:id="389504383"/>
      <w:permEnd w:id="849042512"/>
      <w:tr w:rsidR="00F35A20" w:rsidRPr="007D7260" w14:paraId="33373EE2"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6BD7D3AE" w14:textId="38A1810E" w:rsidR="0072743C" w:rsidRPr="00295579" w:rsidRDefault="00295579" w:rsidP="00F44266">
            <w:pPr>
              <w:spacing w:after="0"/>
              <w:ind w:left="113" w:right="113"/>
              <w:jc w:val="center"/>
              <w:rPr>
                <w:rFonts w:cs="Calibri"/>
                <w:b/>
                <w:lang w:val="es-CR"/>
              </w:rPr>
            </w:pPr>
            <w:r w:rsidRPr="00295579">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51E0AC1A" w14:textId="039041CB" w:rsidR="0072743C" w:rsidRPr="00295579" w:rsidRDefault="00295579" w:rsidP="00F44266">
            <w:pPr>
              <w:spacing w:after="0"/>
              <w:jc w:val="center"/>
              <w:rPr>
                <w:rFonts w:eastAsia="Times New Roman" w:cs="Calibri"/>
                <w:lang w:val="es-CR" w:eastAsia="en-AU"/>
              </w:rPr>
            </w:pPr>
            <w:r w:rsidRPr="00295579">
              <w:rPr>
                <w:rFonts w:cs="Calibri"/>
                <w:b/>
                <w:lang w:val="es-CR"/>
              </w:rPr>
              <w:t>Qué Buscar</w:t>
            </w:r>
          </w:p>
        </w:tc>
      </w:tr>
      <w:tr w:rsidR="0072743C" w:rsidRPr="008249F0" w14:paraId="7862F623" w14:textId="77777777" w:rsidTr="008233ED">
        <w:trPr>
          <w:trHeight w:val="336"/>
        </w:trPr>
        <w:tc>
          <w:tcPr>
            <w:tcW w:w="510" w:type="dxa"/>
            <w:vMerge/>
            <w:tcBorders>
              <w:left w:val="single" w:sz="4" w:space="0" w:color="000000"/>
              <w:right w:val="single" w:sz="4" w:space="0" w:color="000000"/>
            </w:tcBorders>
          </w:tcPr>
          <w:p w14:paraId="69742AFB" w14:textId="77777777" w:rsidR="0072743C" w:rsidRPr="007D7260" w:rsidRDefault="0072743C"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6851ACCF" w14:textId="77777777" w:rsidR="00295579" w:rsidRPr="00295579" w:rsidRDefault="00295579" w:rsidP="0072743C">
            <w:pPr>
              <w:pStyle w:val="Prrafodelista"/>
              <w:numPr>
                <w:ilvl w:val="0"/>
                <w:numId w:val="29"/>
              </w:numPr>
              <w:spacing w:after="0"/>
              <w:rPr>
                <w:rFonts w:eastAsia="Times New Roman" w:cs="Calibri"/>
                <w:lang w:val="es-CR" w:eastAsia="en-AU"/>
              </w:rPr>
            </w:pPr>
            <w:r w:rsidRPr="00295579">
              <w:rPr>
                <w:rFonts w:eastAsia="Times New Roman" w:cs="Calibri"/>
                <w:lang w:val="es-CR" w:eastAsia="en-AU"/>
              </w:rPr>
              <w:t>Pregunte a los gerentes y al personal sobre sus roles y responsabilidades.</w:t>
            </w:r>
          </w:p>
          <w:p w14:paraId="54D85976" w14:textId="0C2FFE67" w:rsidR="00295579" w:rsidRDefault="00295579" w:rsidP="0072743C">
            <w:pPr>
              <w:pStyle w:val="Prrafodelista"/>
              <w:numPr>
                <w:ilvl w:val="0"/>
                <w:numId w:val="29"/>
              </w:numPr>
              <w:spacing w:after="0"/>
              <w:rPr>
                <w:rFonts w:eastAsia="Times New Roman" w:cs="Calibri"/>
                <w:lang w:val="es-CR" w:eastAsia="en-AU"/>
              </w:rPr>
            </w:pPr>
            <w:r w:rsidRPr="00295579">
              <w:rPr>
                <w:rFonts w:eastAsia="Times New Roman" w:cs="Calibri"/>
                <w:lang w:val="es-CR" w:eastAsia="en-AU"/>
              </w:rPr>
              <w:t>Confirme que los altos directivos conocen el desempeño de seguridad</w:t>
            </w:r>
            <w:r>
              <w:rPr>
                <w:rFonts w:eastAsia="Times New Roman" w:cs="Calibri"/>
                <w:lang w:val="es-CR" w:eastAsia="en-AU"/>
              </w:rPr>
              <w:t xml:space="preserve"> operacional</w:t>
            </w:r>
            <w:r w:rsidRPr="00295579">
              <w:rPr>
                <w:rFonts w:eastAsia="Times New Roman" w:cs="Calibri"/>
                <w:lang w:val="es-CR" w:eastAsia="en-AU"/>
              </w:rPr>
              <w:t xml:space="preserve"> de la organización y sus riesgos más importantes.</w:t>
            </w:r>
          </w:p>
          <w:p w14:paraId="464593B7" w14:textId="44712269" w:rsidR="00295579" w:rsidRDefault="00295579" w:rsidP="0072743C">
            <w:pPr>
              <w:pStyle w:val="Prrafodelista"/>
              <w:numPr>
                <w:ilvl w:val="0"/>
                <w:numId w:val="29"/>
              </w:numPr>
              <w:spacing w:after="0"/>
              <w:rPr>
                <w:rFonts w:eastAsia="Times New Roman" w:cs="Calibri"/>
                <w:lang w:val="es-CR" w:eastAsia="en-AU"/>
              </w:rPr>
            </w:pPr>
            <w:r w:rsidRPr="00295579">
              <w:rPr>
                <w:rFonts w:eastAsia="Times New Roman" w:cs="Calibri"/>
                <w:lang w:val="es-CR" w:eastAsia="en-AU"/>
              </w:rPr>
              <w:t>Evidencia de que los gerentes tienen objetivos de desempeño relacionados con la seguridad</w:t>
            </w:r>
            <w:r>
              <w:rPr>
                <w:rFonts w:eastAsia="Times New Roman" w:cs="Calibri"/>
                <w:lang w:val="es-CR" w:eastAsia="en-AU"/>
              </w:rPr>
              <w:t xml:space="preserve"> operacional</w:t>
            </w:r>
            <w:r w:rsidRPr="00295579">
              <w:rPr>
                <w:rFonts w:eastAsia="Times New Roman" w:cs="Calibri"/>
                <w:lang w:val="es-CR" w:eastAsia="en-AU"/>
              </w:rPr>
              <w:t>.</w:t>
            </w:r>
          </w:p>
          <w:p w14:paraId="4E7EB0FA" w14:textId="77777777" w:rsidR="00295579" w:rsidRPr="00295579" w:rsidRDefault="00295579" w:rsidP="0072743C">
            <w:pPr>
              <w:pStyle w:val="Prrafodelista"/>
              <w:numPr>
                <w:ilvl w:val="0"/>
                <w:numId w:val="29"/>
              </w:numPr>
              <w:spacing w:after="0"/>
              <w:rPr>
                <w:rFonts w:eastAsia="Times New Roman" w:cs="Calibri"/>
                <w:lang w:val="es-CR" w:eastAsia="en-AU"/>
              </w:rPr>
            </w:pPr>
            <w:r w:rsidRPr="00295579">
              <w:rPr>
                <w:rFonts w:eastAsia="Times New Roman" w:cs="Calibri"/>
                <w:lang w:val="es-CR" w:eastAsia="en-AU"/>
              </w:rPr>
              <w:t>Busque la participación activa del equipo de gestión en el SMS.</w:t>
            </w:r>
          </w:p>
          <w:p w14:paraId="57BB3E7D" w14:textId="1CC569E8" w:rsidR="00295579" w:rsidRPr="00295579" w:rsidRDefault="00295579" w:rsidP="0072743C">
            <w:pPr>
              <w:pStyle w:val="Prrafodelista"/>
              <w:numPr>
                <w:ilvl w:val="0"/>
                <w:numId w:val="29"/>
              </w:numPr>
              <w:spacing w:after="0"/>
              <w:rPr>
                <w:rFonts w:eastAsia="Times New Roman" w:cs="Calibri"/>
                <w:lang w:val="es-CR" w:eastAsia="en-AU"/>
              </w:rPr>
            </w:pPr>
            <w:r w:rsidRPr="00295579">
              <w:rPr>
                <w:rFonts w:eastAsia="Times New Roman" w:cs="Calibri"/>
                <w:lang w:val="es-CR" w:eastAsia="en-AU"/>
              </w:rPr>
              <w:t xml:space="preserve">Evidencia de una adecuada mitigación, acción y </w:t>
            </w:r>
            <w:r>
              <w:rPr>
                <w:rFonts w:eastAsia="Times New Roman" w:cs="Calibri"/>
                <w:lang w:val="es-CR" w:eastAsia="en-AU"/>
              </w:rPr>
              <w:t>apropiamiento sobre el</w:t>
            </w:r>
            <w:r w:rsidRPr="00295579">
              <w:rPr>
                <w:rFonts w:eastAsia="Times New Roman" w:cs="Calibri"/>
                <w:lang w:val="es-CR" w:eastAsia="en-AU"/>
              </w:rPr>
              <w:t xml:space="preserve"> riesgo.</w:t>
            </w:r>
          </w:p>
          <w:p w14:paraId="73B403A8" w14:textId="77777777" w:rsidR="00295579" w:rsidRDefault="00295579" w:rsidP="00AF01C9">
            <w:pPr>
              <w:pStyle w:val="Prrafodelista"/>
              <w:numPr>
                <w:ilvl w:val="0"/>
                <w:numId w:val="29"/>
              </w:numPr>
              <w:spacing w:after="0"/>
              <w:rPr>
                <w:rFonts w:eastAsia="Times New Roman" w:cs="Calibri"/>
                <w:lang w:val="es-CR" w:eastAsia="en-AU"/>
              </w:rPr>
            </w:pPr>
            <w:r w:rsidRPr="00295579">
              <w:rPr>
                <w:rFonts w:eastAsia="Times New Roman" w:cs="Calibri"/>
                <w:lang w:val="es-CR" w:eastAsia="en-AU"/>
              </w:rPr>
              <w:t>Se definen y aplican los niveles de gestión autorizados para tomar decisiones sobre la aceptación de riesgos.</w:t>
            </w:r>
          </w:p>
          <w:p w14:paraId="4298BBA1" w14:textId="313BF89C" w:rsidR="0072743C" w:rsidRPr="00295579" w:rsidRDefault="00295579" w:rsidP="00AF01C9">
            <w:pPr>
              <w:pStyle w:val="Prrafodelista"/>
              <w:numPr>
                <w:ilvl w:val="0"/>
                <w:numId w:val="29"/>
              </w:numPr>
              <w:spacing w:after="0"/>
              <w:rPr>
                <w:rFonts w:eastAsia="Times New Roman" w:cs="Calibri"/>
                <w:lang w:val="es-CR" w:eastAsia="en-AU"/>
              </w:rPr>
            </w:pPr>
            <w:r w:rsidRPr="00295579">
              <w:rPr>
                <w:rFonts w:cs="Calibri"/>
                <w:lang w:val="es-CR"/>
              </w:rPr>
              <w:t>Compruebe si existen conflictos de intereses y si se han identificado y gestionado.</w:t>
            </w:r>
          </w:p>
        </w:tc>
      </w:tr>
      <w:tr w:rsidR="00F35A20" w:rsidRPr="003540A1" w14:paraId="7CF01748" w14:textId="77777777" w:rsidTr="00F44266">
        <w:trPr>
          <w:trHeight w:val="20"/>
        </w:trPr>
        <w:tc>
          <w:tcPr>
            <w:tcW w:w="510" w:type="dxa"/>
            <w:vMerge/>
            <w:tcBorders>
              <w:left w:val="single" w:sz="4" w:space="0" w:color="000000"/>
              <w:right w:val="single" w:sz="4" w:space="0" w:color="000000"/>
            </w:tcBorders>
            <w:shd w:val="clear" w:color="auto" w:fill="D9D9D9"/>
          </w:tcPr>
          <w:p w14:paraId="0789A28A" w14:textId="77777777" w:rsidR="0072743C" w:rsidRPr="00295579" w:rsidRDefault="0072743C"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462D4B7E" w14:textId="3B984784" w:rsidR="0072743C" w:rsidRPr="00295579" w:rsidRDefault="00295579" w:rsidP="00F44266">
            <w:pPr>
              <w:pStyle w:val="Sinespaciado"/>
              <w:spacing w:line="276" w:lineRule="auto"/>
              <w:rPr>
                <w:rFonts w:cs="Calibri"/>
                <w:b/>
                <w:lang w:val="es-CR"/>
              </w:rPr>
            </w:pPr>
            <w:r w:rsidRPr="00295579">
              <w:rPr>
                <w:rFonts w:cs="Calibri"/>
                <w:b/>
                <w:lang w:val="es-CR"/>
              </w:rPr>
              <w:t>Presente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52B605ED" w14:textId="2D565B00" w:rsidR="0072743C" w:rsidRPr="00295579" w:rsidRDefault="00295579" w:rsidP="00F44266">
            <w:pPr>
              <w:spacing w:after="0"/>
              <w:rPr>
                <w:rFonts w:eastAsia="Times New Roman" w:cs="Calibri"/>
                <w:b/>
                <w:lang w:val="es-CR" w:eastAsia="en-AU"/>
              </w:rPr>
            </w:pPr>
            <w:r w:rsidRPr="00295579">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2C0E372E" w14:textId="7A64A84F" w:rsidR="0072743C" w:rsidRPr="00E953C1" w:rsidRDefault="00E953C1" w:rsidP="00F44266">
            <w:pPr>
              <w:spacing w:after="0"/>
              <w:rPr>
                <w:rFonts w:eastAsia="Times New Roman" w:cs="Calibri"/>
                <w:b/>
                <w:lang w:val="es-CR" w:eastAsia="en-AU"/>
              </w:rPr>
            </w:pPr>
            <w:r w:rsidRPr="00E953C1">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867B0A2" w14:textId="0E383390" w:rsidR="0072743C" w:rsidRPr="00CB3658" w:rsidRDefault="00CB3658" w:rsidP="00F44266">
            <w:pPr>
              <w:tabs>
                <w:tab w:val="left" w:pos="2580"/>
              </w:tabs>
              <w:spacing w:after="0"/>
              <w:rPr>
                <w:rFonts w:eastAsia="Times New Roman" w:cs="Calibri"/>
                <w:b/>
                <w:lang w:val="es-CR" w:eastAsia="en-AU"/>
              </w:rPr>
            </w:pPr>
            <w:r w:rsidRPr="00CB3658">
              <w:rPr>
                <w:rFonts w:cs="Calibri"/>
                <w:b/>
                <w:lang w:val="es-CR"/>
              </w:rPr>
              <w:t>Efectivo</w:t>
            </w:r>
          </w:p>
        </w:tc>
      </w:tr>
      <w:tr w:rsidR="0072743C" w:rsidRPr="008249F0" w14:paraId="4510C260" w14:textId="77777777" w:rsidTr="00434D0A">
        <w:trPr>
          <w:trHeight w:val="560"/>
        </w:trPr>
        <w:tc>
          <w:tcPr>
            <w:tcW w:w="510" w:type="dxa"/>
            <w:vMerge/>
            <w:tcBorders>
              <w:left w:val="single" w:sz="4" w:space="0" w:color="000000"/>
              <w:right w:val="single" w:sz="4" w:space="0" w:color="000000"/>
            </w:tcBorders>
          </w:tcPr>
          <w:p w14:paraId="21BA1C98" w14:textId="77777777" w:rsidR="0072743C" w:rsidRPr="003540A1" w:rsidRDefault="0072743C"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7BE7BB5F" w14:textId="2C843B23" w:rsidR="0072743C" w:rsidRPr="00295579" w:rsidRDefault="00295579" w:rsidP="00295579">
            <w:pPr>
              <w:pStyle w:val="TableNormalLeft"/>
              <w:jc w:val="both"/>
              <w:rPr>
                <w:lang w:val="es-CR"/>
              </w:rPr>
            </w:pPr>
            <w:r w:rsidRPr="00295579">
              <w:rPr>
                <w:lang w:val="es-CR"/>
              </w:rPr>
              <w:t>La rendición de cuentas</w:t>
            </w:r>
            <w:r>
              <w:rPr>
                <w:lang w:val="es-CR"/>
              </w:rPr>
              <w:t xml:space="preserve"> </w:t>
            </w:r>
            <w:r w:rsidRPr="00295579">
              <w:rPr>
                <w:lang w:val="es-CR"/>
              </w:rPr>
              <w:t>y las responsabilidades de seguridad</w:t>
            </w:r>
            <w:r>
              <w:rPr>
                <w:lang w:val="es-CR"/>
              </w:rPr>
              <w:t xml:space="preserve"> operacional</w:t>
            </w:r>
            <w:r w:rsidRPr="00295579">
              <w:rPr>
                <w:lang w:val="es-CR"/>
              </w:rPr>
              <w:t xml:space="preserve"> están claramente definidas y documentadas.</w:t>
            </w:r>
          </w:p>
        </w:tc>
        <w:tc>
          <w:tcPr>
            <w:tcW w:w="3727" w:type="dxa"/>
            <w:gridSpan w:val="4"/>
            <w:tcBorders>
              <w:top w:val="single" w:sz="4" w:space="0" w:color="auto"/>
              <w:left w:val="single" w:sz="4" w:space="0" w:color="000000"/>
              <w:bottom w:val="single" w:sz="4" w:space="0" w:color="auto"/>
              <w:right w:val="single" w:sz="4" w:space="0" w:color="000000"/>
            </w:tcBorders>
          </w:tcPr>
          <w:p w14:paraId="6180029A" w14:textId="465B50FD" w:rsidR="0072743C" w:rsidRPr="00295579" w:rsidRDefault="00295579" w:rsidP="00295579">
            <w:pPr>
              <w:pStyle w:val="TableNormalLeft"/>
              <w:jc w:val="both"/>
              <w:rPr>
                <w:lang w:val="es-CR"/>
              </w:rPr>
            </w:pPr>
            <w:r w:rsidRPr="00295579">
              <w:rPr>
                <w:lang w:val="es-CR"/>
              </w:rPr>
              <w:t>Las personas tienen acceso a su</w:t>
            </w:r>
            <w:r>
              <w:rPr>
                <w:lang w:val="es-CR"/>
              </w:rPr>
              <w:t>s</w:t>
            </w:r>
            <w:r w:rsidRPr="00295579">
              <w:rPr>
                <w:lang w:val="es-CR"/>
              </w:rPr>
              <w:t xml:space="preserve"> responsabilidad</w:t>
            </w:r>
            <w:r>
              <w:rPr>
                <w:lang w:val="es-CR"/>
              </w:rPr>
              <w:t xml:space="preserve">es y rendición de cuentas </w:t>
            </w:r>
            <w:r w:rsidRPr="00295579">
              <w:rPr>
                <w:lang w:val="es-CR"/>
              </w:rPr>
              <w:t>de seguridad</w:t>
            </w:r>
            <w:r>
              <w:rPr>
                <w:lang w:val="es-CR"/>
              </w:rPr>
              <w:t xml:space="preserve"> operacional</w:t>
            </w:r>
            <w:r w:rsidRPr="00295579">
              <w:rPr>
                <w:lang w:val="es-CR"/>
              </w:rPr>
              <w:t xml:space="preserve"> (por ejemplo, a través de descripciones de puestos u organigramas).</w:t>
            </w:r>
          </w:p>
        </w:tc>
        <w:tc>
          <w:tcPr>
            <w:tcW w:w="3727" w:type="dxa"/>
            <w:gridSpan w:val="3"/>
            <w:tcBorders>
              <w:top w:val="single" w:sz="4" w:space="0" w:color="auto"/>
              <w:left w:val="single" w:sz="4" w:space="0" w:color="000000"/>
              <w:bottom w:val="single" w:sz="4" w:space="0" w:color="auto"/>
              <w:right w:val="single" w:sz="4" w:space="0" w:color="000000"/>
            </w:tcBorders>
          </w:tcPr>
          <w:p w14:paraId="06F0C4C9" w14:textId="3C91BB7B" w:rsidR="0072743C" w:rsidRPr="00E953C1" w:rsidRDefault="00E953C1" w:rsidP="00E953C1">
            <w:pPr>
              <w:pStyle w:val="TableNormalLeft"/>
              <w:jc w:val="both"/>
              <w:rPr>
                <w:lang w:val="es-CR"/>
              </w:rPr>
            </w:pPr>
            <w:r w:rsidRPr="00E953C1">
              <w:rPr>
                <w:lang w:val="es-CR"/>
              </w:rPr>
              <w:t>Todos en la organización conocen y cumplen con sus responsabilidades</w:t>
            </w:r>
            <w:r>
              <w:rPr>
                <w:lang w:val="es-CR"/>
              </w:rPr>
              <w:t xml:space="preserve"> y con la rendición de cuentas </w:t>
            </w:r>
            <w:r w:rsidRPr="00E953C1">
              <w:rPr>
                <w:lang w:val="es-CR"/>
              </w:rPr>
              <w:t>de seguridad</w:t>
            </w:r>
            <w:r w:rsidR="0029755D">
              <w:rPr>
                <w:lang w:val="es-CR"/>
              </w:rPr>
              <w:t xml:space="preserve"> operacional,</w:t>
            </w:r>
            <w:r w:rsidRPr="00E953C1">
              <w:rPr>
                <w:lang w:val="es-CR"/>
              </w:rPr>
              <w:t xml:space="preserve"> y se les anima a contribuir al SMS.</w:t>
            </w:r>
          </w:p>
        </w:tc>
        <w:tc>
          <w:tcPr>
            <w:tcW w:w="3727" w:type="dxa"/>
            <w:gridSpan w:val="2"/>
            <w:tcBorders>
              <w:top w:val="single" w:sz="4" w:space="0" w:color="auto"/>
              <w:left w:val="single" w:sz="4" w:space="0" w:color="000000"/>
              <w:bottom w:val="single" w:sz="4" w:space="0" w:color="auto"/>
              <w:right w:val="single" w:sz="4" w:space="0" w:color="000000"/>
            </w:tcBorders>
          </w:tcPr>
          <w:p w14:paraId="5DBA09A4" w14:textId="5E73EE13" w:rsidR="0072743C" w:rsidRPr="00CB3658" w:rsidRDefault="00CB3658" w:rsidP="00CB3658">
            <w:pPr>
              <w:pStyle w:val="TableNormalLeft"/>
              <w:jc w:val="both"/>
              <w:rPr>
                <w:lang w:val="es-CR"/>
              </w:rPr>
            </w:pPr>
            <w:r w:rsidRPr="00CB3658">
              <w:rPr>
                <w:lang w:val="es-CR"/>
              </w:rPr>
              <w:t xml:space="preserve">El ejecutivo responsable y el equipo de alta dirección son conscientes de los riesgos que enfrenta la organización y los principios del SMS existen en toda la organización, por lo que la seguridad </w:t>
            </w:r>
            <w:r>
              <w:rPr>
                <w:lang w:val="es-CR"/>
              </w:rPr>
              <w:t xml:space="preserve">operacional </w:t>
            </w:r>
            <w:r w:rsidRPr="00CB3658">
              <w:rPr>
                <w:lang w:val="es-CR"/>
              </w:rPr>
              <w:t>es parte del lenguaje cotidiano.</w:t>
            </w:r>
          </w:p>
        </w:tc>
      </w:tr>
    </w:tbl>
    <w:p w14:paraId="2EFDC8FF" w14:textId="77777777" w:rsidR="00123B72" w:rsidRPr="00CB3658" w:rsidRDefault="00123B72">
      <w:pPr>
        <w:spacing w:after="0"/>
        <w:rPr>
          <w:b/>
          <w:lang w:val="es-CR"/>
        </w:rPr>
      </w:pPr>
      <w:r w:rsidRPr="00CB3658">
        <w:rPr>
          <w:lang w:val="es-CR"/>
        </w:rPr>
        <w:br w:type="page"/>
      </w:r>
    </w:p>
    <w:p w14:paraId="5914BC98" w14:textId="203CEA69" w:rsidR="004C3CE6" w:rsidRPr="00CF434C" w:rsidRDefault="0021616B" w:rsidP="00834201">
      <w:pPr>
        <w:pStyle w:val="Ttulo2"/>
        <w:rPr>
          <w:lang w:val="es-CR"/>
        </w:rPr>
      </w:pPr>
      <w:bookmarkStart w:id="19" w:name="_Toc74599024"/>
      <w:r w:rsidRPr="00CF434C">
        <w:rPr>
          <w:lang w:val="es-CR"/>
        </w:rPr>
        <w:lastRenderedPageBreak/>
        <w:t>3</w:t>
      </w:r>
      <w:r w:rsidR="004C3CE6" w:rsidRPr="00CF434C">
        <w:rPr>
          <w:lang w:val="es-CR"/>
        </w:rPr>
        <w:t>.3</w:t>
      </w:r>
      <w:r w:rsidR="004C3CE6" w:rsidRPr="00CF434C">
        <w:rPr>
          <w:lang w:val="es-CR"/>
        </w:rPr>
        <w:tab/>
      </w:r>
      <w:r w:rsidR="00CF434C" w:rsidRPr="00CF434C">
        <w:rPr>
          <w:lang w:val="es-CR"/>
        </w:rPr>
        <w:t>DESIGNACIÓN DE PERSONAL CLAVE</w:t>
      </w:r>
      <w:r w:rsidRPr="00CF434C">
        <w:rPr>
          <w:lang w:val="es-CR"/>
        </w:rPr>
        <w:t xml:space="preserve"> (An</w:t>
      </w:r>
      <w:r w:rsidR="00CF434C" w:rsidRPr="00CF434C">
        <w:rPr>
          <w:lang w:val="es-CR"/>
        </w:rPr>
        <w:t>exo</w:t>
      </w:r>
      <w:r w:rsidRPr="00CF434C">
        <w:rPr>
          <w:lang w:val="es-CR"/>
        </w:rPr>
        <w:t xml:space="preserve"> 19 element</w:t>
      </w:r>
      <w:r w:rsidR="00CF434C" w:rsidRPr="00CF434C">
        <w:rPr>
          <w:lang w:val="es-CR"/>
        </w:rPr>
        <w:t>o</w:t>
      </w:r>
      <w:r w:rsidRPr="00CF434C">
        <w:rPr>
          <w:lang w:val="es-CR"/>
        </w:rPr>
        <w:t xml:space="preserve"> 1.3</w:t>
      </w:r>
      <w:r w:rsidR="00CF434C" w:rsidRPr="00CF434C">
        <w:rPr>
          <w:lang w:val="es-CR"/>
        </w:rPr>
        <w:t xml:space="preserve"> / RAC 19.04</w:t>
      </w:r>
      <w:r w:rsidR="00CF434C">
        <w:rPr>
          <w:lang w:val="es-CR"/>
        </w:rPr>
        <w:t xml:space="preserve">0, 19.045, 19.050, </w:t>
      </w:r>
      <w:r w:rsidR="00BD6A1F">
        <w:rPr>
          <w:lang w:val="es-CR"/>
        </w:rPr>
        <w:t xml:space="preserve">19.055, </w:t>
      </w:r>
      <w:r w:rsidR="00CF434C">
        <w:rPr>
          <w:lang w:val="es-CR"/>
        </w:rPr>
        <w:t>Ap.2 / Doc.9859, 9.3.6</w:t>
      </w:r>
      <w:r w:rsidRPr="00CF434C">
        <w:rPr>
          <w:lang w:val="es-CR"/>
        </w:rPr>
        <w:t>)</w:t>
      </w:r>
      <w:bookmarkEnd w:id="19"/>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21BBC68C" w14:textId="77777777" w:rsidTr="00F44266">
        <w:trPr>
          <w:trHeight w:val="186"/>
        </w:trPr>
        <w:tc>
          <w:tcPr>
            <w:tcW w:w="510" w:type="dxa"/>
            <w:vMerge w:val="restart"/>
            <w:shd w:val="clear" w:color="auto" w:fill="D9D9D9"/>
            <w:textDirection w:val="btLr"/>
            <w:vAlign w:val="center"/>
          </w:tcPr>
          <w:p w14:paraId="0B940AE2" w14:textId="2B7D9221" w:rsidR="00463596" w:rsidRPr="00CF434C" w:rsidRDefault="00CF434C" w:rsidP="00F44266">
            <w:pPr>
              <w:spacing w:after="0"/>
              <w:ind w:left="113" w:right="113"/>
              <w:jc w:val="center"/>
              <w:rPr>
                <w:rFonts w:cs="Calibri"/>
                <w:b/>
                <w:lang w:val="es-CR"/>
              </w:rPr>
            </w:pPr>
            <w:r w:rsidRPr="00CF434C">
              <w:rPr>
                <w:rFonts w:cs="Calibri"/>
                <w:b/>
                <w:lang w:val="es-CR"/>
              </w:rPr>
              <w:t>Evaluación</w:t>
            </w:r>
          </w:p>
        </w:tc>
        <w:tc>
          <w:tcPr>
            <w:tcW w:w="6629" w:type="dxa"/>
            <w:gridSpan w:val="3"/>
            <w:tcBorders>
              <w:bottom w:val="single" w:sz="4" w:space="0" w:color="auto"/>
            </w:tcBorders>
            <w:shd w:val="clear" w:color="auto" w:fill="D9D9D9"/>
          </w:tcPr>
          <w:p w14:paraId="497236A6" w14:textId="3D888146" w:rsidR="00463596" w:rsidRPr="00CF434C" w:rsidRDefault="00CF434C" w:rsidP="00F44266">
            <w:pPr>
              <w:spacing w:after="0"/>
              <w:rPr>
                <w:rFonts w:cs="Calibri"/>
                <w:b/>
                <w:lang w:val="es-CR"/>
              </w:rPr>
            </w:pPr>
            <w:r w:rsidRPr="00CF434C">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3DA76123" w14:textId="77777777" w:rsidR="00463596" w:rsidRPr="003540A1" w:rsidRDefault="00463596"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59464598" w14:textId="3E92DC00" w:rsidR="00463596" w:rsidRPr="003540A1" w:rsidRDefault="00CF434C"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77E8B5CD" w14:textId="77777777" w:rsidR="00463596" w:rsidRPr="003540A1" w:rsidRDefault="00463596"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359374A8" w14:textId="77777777" w:rsidR="00463596" w:rsidRPr="003540A1" w:rsidRDefault="00463596"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74EF1C2E" w14:textId="61BAA0F0" w:rsidR="00463596" w:rsidRPr="00CF434C" w:rsidRDefault="00CF434C" w:rsidP="00F44266">
            <w:pPr>
              <w:spacing w:after="0"/>
              <w:rPr>
                <w:rFonts w:cs="Calibri"/>
                <w:b/>
                <w:lang w:val="es-CR"/>
              </w:rPr>
            </w:pPr>
            <w:r w:rsidRPr="00CF434C">
              <w:rPr>
                <w:rFonts w:cs="Calibri"/>
                <w:b/>
                <w:lang w:val="es-CR"/>
              </w:rPr>
              <w:t>Cómo se logra</w:t>
            </w:r>
          </w:p>
        </w:tc>
        <w:tc>
          <w:tcPr>
            <w:tcW w:w="3260" w:type="dxa"/>
            <w:tcBorders>
              <w:bottom w:val="single" w:sz="4" w:space="0" w:color="auto"/>
            </w:tcBorders>
            <w:shd w:val="clear" w:color="auto" w:fill="D9D9D9"/>
          </w:tcPr>
          <w:p w14:paraId="14191809" w14:textId="52F41DE1" w:rsidR="00463596" w:rsidRPr="00CF434C" w:rsidRDefault="00CF434C" w:rsidP="00F44266">
            <w:pPr>
              <w:spacing w:after="0"/>
              <w:rPr>
                <w:rFonts w:cs="Calibri"/>
                <w:b/>
                <w:lang w:val="es-CR"/>
              </w:rPr>
            </w:pPr>
            <w:r w:rsidRPr="00CF434C">
              <w:rPr>
                <w:rFonts w:cs="Calibri"/>
                <w:b/>
                <w:lang w:val="es-CR"/>
              </w:rPr>
              <w:t>Comentarios</w:t>
            </w:r>
          </w:p>
        </w:tc>
      </w:tr>
      <w:tr w:rsidR="00F35A20" w:rsidRPr="008249F0" w14:paraId="67335C6A" w14:textId="77777777" w:rsidTr="00851D6F">
        <w:trPr>
          <w:trHeight w:val="527"/>
        </w:trPr>
        <w:tc>
          <w:tcPr>
            <w:tcW w:w="510" w:type="dxa"/>
            <w:vMerge/>
          </w:tcPr>
          <w:p w14:paraId="3BBCA1F5" w14:textId="77777777" w:rsidR="00463596" w:rsidRPr="003540A1" w:rsidRDefault="00463596" w:rsidP="00F44266">
            <w:pPr>
              <w:spacing w:after="0"/>
              <w:rPr>
                <w:rFonts w:cs="Calibri"/>
              </w:rPr>
            </w:pPr>
            <w:permStart w:id="631382815" w:edGrp="everyone" w:colFirst="3" w:colLast="3"/>
            <w:permStart w:id="757820537" w:edGrp="everyone" w:colFirst="4" w:colLast="4"/>
            <w:permStart w:id="1846482587" w:edGrp="everyone" w:colFirst="5" w:colLast="5"/>
            <w:permStart w:id="476869069" w:edGrp="everyone" w:colFirst="6" w:colLast="6"/>
            <w:permStart w:id="1500187570" w:edGrp="everyone" w:colFirst="7" w:colLast="7"/>
            <w:permStart w:id="2009803868" w:edGrp="everyone" w:colFirst="8" w:colLast="8"/>
          </w:p>
        </w:tc>
        <w:tc>
          <w:tcPr>
            <w:tcW w:w="959" w:type="dxa"/>
            <w:tcBorders>
              <w:top w:val="single" w:sz="4" w:space="0" w:color="auto"/>
              <w:bottom w:val="single" w:sz="4" w:space="0" w:color="auto"/>
            </w:tcBorders>
            <w:shd w:val="clear" w:color="auto" w:fill="auto"/>
          </w:tcPr>
          <w:p w14:paraId="4E9DF737" w14:textId="77777777" w:rsidR="00463596" w:rsidRDefault="0021616B" w:rsidP="00F44266">
            <w:r>
              <w:t>3</w:t>
            </w:r>
            <w:r w:rsidR="00463596">
              <w:t>.3.1</w:t>
            </w:r>
          </w:p>
        </w:tc>
        <w:tc>
          <w:tcPr>
            <w:tcW w:w="5670" w:type="dxa"/>
            <w:gridSpan w:val="2"/>
            <w:tcBorders>
              <w:top w:val="single" w:sz="4" w:space="0" w:color="auto"/>
              <w:bottom w:val="single" w:sz="4" w:space="0" w:color="auto"/>
            </w:tcBorders>
            <w:shd w:val="clear" w:color="auto" w:fill="auto"/>
          </w:tcPr>
          <w:p w14:paraId="1D21D033" w14:textId="29CD42D8" w:rsidR="00463596" w:rsidRPr="00CF434C" w:rsidRDefault="00CF434C" w:rsidP="00CF434C">
            <w:pPr>
              <w:pStyle w:val="TableNormalLeft"/>
              <w:jc w:val="both"/>
              <w:rPr>
                <w:lang w:val="es-CR"/>
              </w:rPr>
            </w:pPr>
            <w:r w:rsidRPr="00CF434C">
              <w:rPr>
                <w:lang w:val="es-CR"/>
              </w:rPr>
              <w:t>Se ha designado un gerente de seguridad</w:t>
            </w:r>
            <w:r>
              <w:rPr>
                <w:lang w:val="es-CR"/>
              </w:rPr>
              <w:t xml:space="preserve"> operacional</w:t>
            </w:r>
            <w:r w:rsidRPr="00CF434C">
              <w:rPr>
                <w:lang w:val="es-CR"/>
              </w:rPr>
              <w:t xml:space="preserve"> competente que es responsable de la implementación y el mantenimiento del SMS con una línea de reporte directo al Ejecutivo Responsable.</w:t>
            </w:r>
          </w:p>
        </w:tc>
        <w:tc>
          <w:tcPr>
            <w:tcW w:w="319" w:type="dxa"/>
            <w:tcBorders>
              <w:top w:val="single" w:sz="4" w:space="0" w:color="auto"/>
              <w:bottom w:val="single" w:sz="4" w:space="0" w:color="auto"/>
            </w:tcBorders>
            <w:shd w:val="clear" w:color="auto" w:fill="auto"/>
            <w:vAlign w:val="center"/>
          </w:tcPr>
          <w:p w14:paraId="353CF87D" w14:textId="77777777" w:rsidR="00463596" w:rsidRPr="00CF434C"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F15A394" w14:textId="77777777" w:rsidR="00463596" w:rsidRPr="00CF434C"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7C31729A" w14:textId="77777777" w:rsidR="00463596" w:rsidRPr="00CF434C"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1006784E" w14:textId="77777777" w:rsidR="00463596" w:rsidRPr="00CF434C"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634213A3" w14:textId="77777777" w:rsidR="00463596" w:rsidRPr="00CF434C"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78F8431B" w14:textId="77777777" w:rsidR="00463596" w:rsidRPr="00CF434C" w:rsidRDefault="00463596" w:rsidP="00851D6F">
            <w:pPr>
              <w:spacing w:after="0"/>
              <w:jc w:val="center"/>
              <w:rPr>
                <w:rFonts w:cs="Calibri"/>
                <w:lang w:val="es-CR"/>
              </w:rPr>
            </w:pPr>
          </w:p>
        </w:tc>
      </w:tr>
      <w:tr w:rsidR="00F35A20" w:rsidRPr="008249F0" w14:paraId="1750CB60" w14:textId="77777777" w:rsidTr="00851D6F">
        <w:trPr>
          <w:trHeight w:val="70"/>
        </w:trPr>
        <w:tc>
          <w:tcPr>
            <w:tcW w:w="510" w:type="dxa"/>
            <w:vMerge/>
          </w:tcPr>
          <w:p w14:paraId="386D4738" w14:textId="77777777" w:rsidR="00463596" w:rsidRPr="00CF434C" w:rsidRDefault="00463596" w:rsidP="00F44266">
            <w:pPr>
              <w:spacing w:after="0"/>
              <w:rPr>
                <w:rFonts w:cs="Calibri"/>
                <w:lang w:val="es-CR"/>
              </w:rPr>
            </w:pPr>
            <w:permStart w:id="1468558895" w:edGrp="everyone" w:colFirst="3" w:colLast="3"/>
            <w:permStart w:id="1639658117" w:edGrp="everyone" w:colFirst="4" w:colLast="4"/>
            <w:permStart w:id="1928726390" w:edGrp="everyone" w:colFirst="5" w:colLast="5"/>
            <w:permStart w:id="1476600175" w:edGrp="everyone" w:colFirst="6" w:colLast="6"/>
            <w:permStart w:id="1793603323" w:edGrp="everyone" w:colFirst="7" w:colLast="7"/>
            <w:permStart w:id="774772864" w:edGrp="everyone" w:colFirst="8" w:colLast="8"/>
            <w:permEnd w:id="631382815"/>
            <w:permEnd w:id="757820537"/>
            <w:permEnd w:id="1846482587"/>
            <w:permEnd w:id="476869069"/>
            <w:permEnd w:id="1500187570"/>
            <w:permEnd w:id="2009803868"/>
          </w:p>
        </w:tc>
        <w:tc>
          <w:tcPr>
            <w:tcW w:w="959" w:type="dxa"/>
            <w:tcBorders>
              <w:top w:val="single" w:sz="4" w:space="0" w:color="auto"/>
              <w:bottom w:val="single" w:sz="4" w:space="0" w:color="auto"/>
            </w:tcBorders>
            <w:shd w:val="clear" w:color="auto" w:fill="auto"/>
          </w:tcPr>
          <w:p w14:paraId="5351FAB9" w14:textId="77777777" w:rsidR="00463596" w:rsidRDefault="0021616B" w:rsidP="00F44266">
            <w:r>
              <w:t>3</w:t>
            </w:r>
            <w:r w:rsidR="00463596">
              <w:t>.3.2</w:t>
            </w:r>
          </w:p>
        </w:tc>
        <w:tc>
          <w:tcPr>
            <w:tcW w:w="5670" w:type="dxa"/>
            <w:gridSpan w:val="2"/>
            <w:tcBorders>
              <w:top w:val="single" w:sz="4" w:space="0" w:color="auto"/>
              <w:bottom w:val="single" w:sz="4" w:space="0" w:color="auto"/>
            </w:tcBorders>
            <w:shd w:val="clear" w:color="auto" w:fill="auto"/>
          </w:tcPr>
          <w:p w14:paraId="0B0C5AB6" w14:textId="50042B7C" w:rsidR="00463596" w:rsidRPr="00CF434C" w:rsidRDefault="00CF434C" w:rsidP="00CF434C">
            <w:pPr>
              <w:pStyle w:val="TableNormalLeft"/>
              <w:jc w:val="both"/>
              <w:rPr>
                <w:lang w:val="es-CR"/>
              </w:rPr>
            </w:pPr>
            <w:r w:rsidRPr="00CF434C">
              <w:rPr>
                <w:lang w:val="es-CR"/>
              </w:rPr>
              <w:t>La organización ha asignado recursos suficientes para gestionar el SMS, incluido, entre otros, personal competente para la investigación, el análisis, la auditoría y la promoción de la seguridad</w:t>
            </w:r>
            <w:r>
              <w:rPr>
                <w:lang w:val="es-CR"/>
              </w:rPr>
              <w:t xml:space="preserve"> operacional. </w:t>
            </w:r>
          </w:p>
        </w:tc>
        <w:tc>
          <w:tcPr>
            <w:tcW w:w="319" w:type="dxa"/>
            <w:tcBorders>
              <w:top w:val="single" w:sz="4" w:space="0" w:color="auto"/>
              <w:bottom w:val="single" w:sz="4" w:space="0" w:color="auto"/>
            </w:tcBorders>
            <w:shd w:val="clear" w:color="auto" w:fill="auto"/>
            <w:vAlign w:val="center"/>
          </w:tcPr>
          <w:p w14:paraId="7400A0E0" w14:textId="77777777" w:rsidR="00463596" w:rsidRPr="00CF434C"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5728AA62" w14:textId="77777777" w:rsidR="00463596" w:rsidRPr="00CF434C"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4E1D58ED" w14:textId="77777777" w:rsidR="00463596" w:rsidRPr="00CF434C"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56E96871" w14:textId="77777777" w:rsidR="00463596" w:rsidRPr="00CF434C"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5358A9EA" w14:textId="77777777" w:rsidR="00463596" w:rsidRPr="00CF434C"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0B7B614F" w14:textId="77777777" w:rsidR="00463596" w:rsidRPr="00CF434C" w:rsidRDefault="00463596" w:rsidP="00851D6F">
            <w:pPr>
              <w:spacing w:after="0"/>
              <w:jc w:val="center"/>
              <w:rPr>
                <w:rFonts w:cs="Calibri"/>
                <w:lang w:val="es-CR"/>
              </w:rPr>
            </w:pPr>
          </w:p>
        </w:tc>
      </w:tr>
      <w:permEnd w:id="1468558895"/>
      <w:permEnd w:id="1639658117"/>
      <w:permEnd w:id="1928726390"/>
      <w:permEnd w:id="1476600175"/>
      <w:permEnd w:id="1793603323"/>
      <w:permEnd w:id="774772864"/>
      <w:tr w:rsidR="00F35A20" w:rsidRPr="007D7260" w14:paraId="6524D2D5"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1196D3C8" w14:textId="0AC66F8A" w:rsidR="00463596" w:rsidRPr="00F168F4" w:rsidRDefault="00F168F4" w:rsidP="00F44266">
            <w:pPr>
              <w:spacing w:after="0"/>
              <w:ind w:left="113" w:right="113"/>
              <w:jc w:val="center"/>
              <w:rPr>
                <w:rFonts w:cs="Calibri"/>
                <w:b/>
                <w:lang w:val="es-CR"/>
              </w:rPr>
            </w:pPr>
            <w:r w:rsidRPr="00F168F4">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62475215" w14:textId="630438D6" w:rsidR="00463596" w:rsidRPr="00CF434C" w:rsidRDefault="00CF434C" w:rsidP="00F44266">
            <w:pPr>
              <w:spacing w:after="0"/>
              <w:jc w:val="center"/>
              <w:rPr>
                <w:rFonts w:eastAsia="Times New Roman" w:cs="Calibri"/>
                <w:lang w:val="es-CR" w:eastAsia="en-AU"/>
              </w:rPr>
            </w:pPr>
            <w:r w:rsidRPr="00CF434C">
              <w:rPr>
                <w:rFonts w:cs="Calibri"/>
                <w:b/>
                <w:lang w:val="es-CR"/>
              </w:rPr>
              <w:t>Qué Buscar</w:t>
            </w:r>
          </w:p>
        </w:tc>
      </w:tr>
      <w:tr w:rsidR="00463596" w:rsidRPr="008249F0" w14:paraId="2472BA66" w14:textId="77777777" w:rsidTr="008233ED">
        <w:trPr>
          <w:trHeight w:val="336"/>
        </w:trPr>
        <w:tc>
          <w:tcPr>
            <w:tcW w:w="510" w:type="dxa"/>
            <w:vMerge/>
            <w:tcBorders>
              <w:left w:val="single" w:sz="4" w:space="0" w:color="000000"/>
              <w:right w:val="single" w:sz="4" w:space="0" w:color="000000"/>
            </w:tcBorders>
          </w:tcPr>
          <w:p w14:paraId="50B92219" w14:textId="77777777" w:rsidR="00463596" w:rsidRPr="007D7260" w:rsidRDefault="00463596"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0AEE0375" w14:textId="77777777" w:rsidR="00CF434C" w:rsidRPr="00CF434C" w:rsidRDefault="00CF434C" w:rsidP="0072743C">
            <w:pPr>
              <w:pStyle w:val="Prrafodelista"/>
              <w:numPr>
                <w:ilvl w:val="0"/>
                <w:numId w:val="29"/>
              </w:numPr>
              <w:spacing w:after="0"/>
              <w:rPr>
                <w:rFonts w:eastAsia="Times New Roman" w:cs="Calibri"/>
                <w:lang w:val="es-CR" w:eastAsia="en-AU"/>
              </w:rPr>
            </w:pPr>
            <w:r w:rsidRPr="00CF434C">
              <w:rPr>
                <w:rFonts w:eastAsia="Times New Roman" w:cs="Calibri"/>
                <w:lang w:val="es-CR" w:eastAsia="en-AU"/>
              </w:rPr>
              <w:t>Revise el rol del gerente de seguridad, incluida la credibilidad y el estado.</w:t>
            </w:r>
          </w:p>
          <w:p w14:paraId="065A9C82" w14:textId="147558B5" w:rsidR="00CF434C" w:rsidRPr="00CF434C" w:rsidRDefault="00CF434C" w:rsidP="0072743C">
            <w:pPr>
              <w:pStyle w:val="Prrafodelista"/>
              <w:numPr>
                <w:ilvl w:val="0"/>
                <w:numId w:val="29"/>
              </w:numPr>
              <w:spacing w:after="0"/>
              <w:rPr>
                <w:rFonts w:eastAsia="Times New Roman" w:cs="Calibri"/>
                <w:lang w:val="es-CR" w:eastAsia="en-AU"/>
              </w:rPr>
            </w:pPr>
            <w:r w:rsidRPr="00CF434C">
              <w:rPr>
                <w:rFonts w:eastAsia="Times New Roman" w:cs="Calibri"/>
                <w:lang w:val="es-CR" w:eastAsia="en-AU"/>
              </w:rPr>
              <w:t>Revise la capacitación que ha recibido el gerente de seguridad</w:t>
            </w:r>
            <w:r>
              <w:rPr>
                <w:rFonts w:eastAsia="Times New Roman" w:cs="Calibri"/>
                <w:lang w:val="es-CR" w:eastAsia="en-AU"/>
              </w:rPr>
              <w:t xml:space="preserve"> operacional</w:t>
            </w:r>
            <w:r w:rsidRPr="00CF434C">
              <w:rPr>
                <w:rFonts w:eastAsia="Times New Roman" w:cs="Calibri"/>
                <w:lang w:val="es-CR" w:eastAsia="en-AU"/>
              </w:rPr>
              <w:t>.</w:t>
            </w:r>
          </w:p>
          <w:p w14:paraId="45F74E14" w14:textId="52793CD7" w:rsidR="00CF434C" w:rsidRPr="00CF434C" w:rsidRDefault="00CF434C" w:rsidP="0072743C">
            <w:pPr>
              <w:pStyle w:val="Prrafodelista"/>
              <w:numPr>
                <w:ilvl w:val="0"/>
                <w:numId w:val="29"/>
              </w:numPr>
              <w:spacing w:after="0"/>
              <w:rPr>
                <w:rFonts w:eastAsia="Times New Roman" w:cs="Calibri"/>
                <w:lang w:val="es-CR" w:eastAsia="en-AU"/>
              </w:rPr>
            </w:pPr>
            <w:r w:rsidRPr="00CF434C">
              <w:rPr>
                <w:rFonts w:eastAsia="Times New Roman" w:cs="Calibri"/>
                <w:lang w:val="es-CR" w:eastAsia="en-AU"/>
              </w:rPr>
              <w:t xml:space="preserve">Evidencia de </w:t>
            </w:r>
            <w:r>
              <w:rPr>
                <w:rFonts w:eastAsia="Times New Roman" w:cs="Calibri"/>
                <w:lang w:val="es-CR" w:eastAsia="en-AU"/>
              </w:rPr>
              <w:t xml:space="preserve">que se ha mantenido la competencia. </w:t>
            </w:r>
          </w:p>
          <w:p w14:paraId="5315BA3F" w14:textId="71F82AE8" w:rsidR="00CF434C" w:rsidRDefault="00CF434C" w:rsidP="0072743C">
            <w:pPr>
              <w:pStyle w:val="Prrafodelista"/>
              <w:numPr>
                <w:ilvl w:val="0"/>
                <w:numId w:val="29"/>
              </w:numPr>
              <w:spacing w:after="0"/>
              <w:rPr>
                <w:rFonts w:eastAsia="Times New Roman" w:cs="Calibri"/>
                <w:lang w:val="es-CR" w:eastAsia="en-AU"/>
              </w:rPr>
            </w:pPr>
            <w:r w:rsidRPr="00CF434C">
              <w:rPr>
                <w:rFonts w:eastAsia="Times New Roman" w:cs="Calibri"/>
                <w:lang w:val="es-CR" w:eastAsia="en-AU"/>
              </w:rPr>
              <w:t xml:space="preserve">Revise cómo el gerente de seguridad </w:t>
            </w:r>
            <w:r>
              <w:rPr>
                <w:rFonts w:eastAsia="Times New Roman" w:cs="Calibri"/>
                <w:lang w:val="es-CR" w:eastAsia="en-AU"/>
              </w:rPr>
              <w:t xml:space="preserve">operacional </w:t>
            </w:r>
            <w:r w:rsidRPr="00CF434C">
              <w:rPr>
                <w:rFonts w:eastAsia="Times New Roman" w:cs="Calibri"/>
                <w:lang w:val="es-CR" w:eastAsia="en-AU"/>
              </w:rPr>
              <w:t>obtiene acceso a la información de seguridad interna y externa.</w:t>
            </w:r>
          </w:p>
          <w:p w14:paraId="2FC13B32" w14:textId="7236DCE0" w:rsidR="00CF434C" w:rsidRDefault="00CF434C" w:rsidP="0072743C">
            <w:pPr>
              <w:pStyle w:val="Prrafodelista"/>
              <w:numPr>
                <w:ilvl w:val="0"/>
                <w:numId w:val="29"/>
              </w:numPr>
              <w:spacing w:after="0"/>
              <w:rPr>
                <w:rFonts w:eastAsia="Times New Roman" w:cs="Calibri"/>
                <w:lang w:val="es-CR" w:eastAsia="en-AU"/>
              </w:rPr>
            </w:pPr>
            <w:r w:rsidRPr="00CF434C">
              <w:rPr>
                <w:rFonts w:eastAsia="Times New Roman" w:cs="Calibri"/>
                <w:lang w:val="es-CR" w:eastAsia="en-AU"/>
              </w:rPr>
              <w:t xml:space="preserve">Revise cómo el gerente de seguridad </w:t>
            </w:r>
            <w:r>
              <w:rPr>
                <w:rFonts w:eastAsia="Times New Roman" w:cs="Calibri"/>
                <w:lang w:val="es-CR" w:eastAsia="en-AU"/>
              </w:rPr>
              <w:t xml:space="preserve">operacional </w:t>
            </w:r>
            <w:r w:rsidRPr="00CF434C">
              <w:rPr>
                <w:rFonts w:eastAsia="Times New Roman" w:cs="Calibri"/>
                <w:lang w:val="es-CR" w:eastAsia="en-AU"/>
              </w:rPr>
              <w:t>se comunica y se relaciona con el personal operativo y la alta gerencia.</w:t>
            </w:r>
          </w:p>
          <w:p w14:paraId="41A13B1A" w14:textId="7FE41B5F" w:rsidR="00CF434C" w:rsidRDefault="00CF434C" w:rsidP="0072743C">
            <w:pPr>
              <w:pStyle w:val="Prrafodelista"/>
              <w:numPr>
                <w:ilvl w:val="0"/>
                <w:numId w:val="29"/>
              </w:numPr>
              <w:spacing w:after="0"/>
              <w:rPr>
                <w:rFonts w:eastAsia="Times New Roman" w:cs="Calibri"/>
                <w:lang w:val="es-CR" w:eastAsia="en-AU"/>
              </w:rPr>
            </w:pPr>
            <w:r w:rsidRPr="00CF434C">
              <w:rPr>
                <w:rFonts w:eastAsia="Times New Roman" w:cs="Calibri"/>
                <w:lang w:val="es-CR" w:eastAsia="en-AU"/>
              </w:rPr>
              <w:t>Revise la carga de trabajo del gerente de seguridad</w:t>
            </w:r>
            <w:r>
              <w:rPr>
                <w:rFonts w:eastAsia="Times New Roman" w:cs="Calibri"/>
                <w:lang w:val="es-CR" w:eastAsia="en-AU"/>
              </w:rPr>
              <w:t xml:space="preserve"> operacional</w:t>
            </w:r>
            <w:r w:rsidRPr="00CF434C">
              <w:rPr>
                <w:rFonts w:eastAsia="Times New Roman" w:cs="Calibri"/>
                <w:lang w:val="es-CR" w:eastAsia="en-AU"/>
              </w:rPr>
              <w:t xml:space="preserve"> / el tiempo asignado para cumplir su función.</w:t>
            </w:r>
          </w:p>
          <w:p w14:paraId="2BA8C654" w14:textId="2D979E29" w:rsidR="00CF434C" w:rsidRDefault="00CF434C" w:rsidP="0072743C">
            <w:pPr>
              <w:pStyle w:val="Prrafodelista"/>
              <w:numPr>
                <w:ilvl w:val="0"/>
                <w:numId w:val="29"/>
              </w:numPr>
              <w:spacing w:after="0"/>
              <w:rPr>
                <w:rFonts w:eastAsia="Times New Roman" w:cs="Calibri"/>
                <w:lang w:val="es-CR" w:eastAsia="en-AU"/>
              </w:rPr>
            </w:pPr>
            <w:r w:rsidRPr="00CF434C">
              <w:rPr>
                <w:rFonts w:eastAsia="Times New Roman" w:cs="Calibri"/>
                <w:lang w:val="es-CR" w:eastAsia="en-AU"/>
              </w:rPr>
              <w:t>Compruebe que haya suficientes recursos para las actividades de SMS, como la investigación, el análisis, la auditoría, la asistencia a reuniones de seguridad</w:t>
            </w:r>
            <w:r>
              <w:rPr>
                <w:rFonts w:eastAsia="Times New Roman" w:cs="Calibri"/>
                <w:lang w:val="es-CR" w:eastAsia="en-AU"/>
              </w:rPr>
              <w:t xml:space="preserve"> operacional</w:t>
            </w:r>
            <w:r w:rsidRPr="00CF434C">
              <w:rPr>
                <w:rFonts w:eastAsia="Times New Roman" w:cs="Calibri"/>
                <w:lang w:val="es-CR" w:eastAsia="en-AU"/>
              </w:rPr>
              <w:t xml:space="preserve"> y la promoción de la seguridad</w:t>
            </w:r>
            <w:r>
              <w:rPr>
                <w:rFonts w:eastAsia="Times New Roman" w:cs="Calibri"/>
                <w:lang w:val="es-CR" w:eastAsia="en-AU"/>
              </w:rPr>
              <w:t xml:space="preserve"> operacional</w:t>
            </w:r>
            <w:r w:rsidRPr="00CF434C">
              <w:rPr>
                <w:rFonts w:eastAsia="Times New Roman" w:cs="Calibri"/>
                <w:lang w:val="es-CR" w:eastAsia="en-AU"/>
              </w:rPr>
              <w:t>.</w:t>
            </w:r>
          </w:p>
          <w:p w14:paraId="02F98AA7" w14:textId="5903DA1A" w:rsidR="00CF434C" w:rsidRDefault="00CF434C" w:rsidP="0072743C">
            <w:pPr>
              <w:pStyle w:val="Prrafodelista"/>
              <w:numPr>
                <w:ilvl w:val="0"/>
                <w:numId w:val="29"/>
              </w:numPr>
              <w:spacing w:after="0"/>
              <w:rPr>
                <w:rFonts w:eastAsia="Times New Roman" w:cs="Calibri"/>
                <w:lang w:val="es-CR" w:eastAsia="en-AU"/>
              </w:rPr>
            </w:pPr>
            <w:r w:rsidRPr="00CF434C">
              <w:rPr>
                <w:rFonts w:eastAsia="Times New Roman" w:cs="Calibri"/>
                <w:lang w:val="es-CR" w:eastAsia="en-AU"/>
              </w:rPr>
              <w:t>Revisión de la acción del informe de seguridad</w:t>
            </w:r>
            <w:r w:rsidR="00F168F4">
              <w:rPr>
                <w:rFonts w:eastAsia="Times New Roman" w:cs="Calibri"/>
                <w:lang w:val="es-CR" w:eastAsia="en-AU"/>
              </w:rPr>
              <w:t xml:space="preserve"> operacional</w:t>
            </w:r>
            <w:r w:rsidRPr="00CF434C">
              <w:rPr>
                <w:rFonts w:eastAsia="Times New Roman" w:cs="Calibri"/>
                <w:lang w:val="es-CR" w:eastAsia="en-AU"/>
              </w:rPr>
              <w:t xml:space="preserve"> y los plazos de cierre.</w:t>
            </w:r>
          </w:p>
          <w:p w14:paraId="72F49114" w14:textId="6942992E" w:rsidR="00F168F4" w:rsidRPr="00F168F4" w:rsidRDefault="00F168F4" w:rsidP="0072743C">
            <w:pPr>
              <w:pStyle w:val="Prrafodelista"/>
              <w:numPr>
                <w:ilvl w:val="0"/>
                <w:numId w:val="29"/>
              </w:numPr>
              <w:spacing w:after="0"/>
              <w:rPr>
                <w:rFonts w:eastAsia="Times New Roman" w:cs="Calibri"/>
                <w:lang w:val="es-CR" w:eastAsia="en-AU"/>
              </w:rPr>
            </w:pPr>
            <w:r w:rsidRPr="00F168F4">
              <w:rPr>
                <w:rFonts w:eastAsia="Times New Roman" w:cs="Calibri"/>
                <w:lang w:val="es-CR" w:eastAsia="en-AU"/>
              </w:rPr>
              <w:t xml:space="preserve">Entrevistas con </w:t>
            </w:r>
            <w:r>
              <w:rPr>
                <w:rFonts w:eastAsia="Times New Roman" w:cs="Calibri"/>
                <w:lang w:val="es-CR" w:eastAsia="en-AU"/>
              </w:rPr>
              <w:t>el Ejecutivo Responsable</w:t>
            </w:r>
            <w:r w:rsidRPr="00F168F4">
              <w:rPr>
                <w:rFonts w:eastAsia="Times New Roman" w:cs="Calibri"/>
                <w:lang w:val="es-CR" w:eastAsia="en-AU"/>
              </w:rPr>
              <w:t xml:space="preserve"> y </w:t>
            </w:r>
            <w:r>
              <w:rPr>
                <w:rFonts w:eastAsia="Times New Roman" w:cs="Calibri"/>
                <w:lang w:val="es-CR" w:eastAsia="en-AU"/>
              </w:rPr>
              <w:t xml:space="preserve">el </w:t>
            </w:r>
            <w:r w:rsidRPr="00F168F4">
              <w:rPr>
                <w:rFonts w:eastAsia="Times New Roman" w:cs="Calibri"/>
                <w:lang w:val="es-CR" w:eastAsia="en-AU"/>
              </w:rPr>
              <w:t>gerente de seguridad</w:t>
            </w:r>
            <w:r>
              <w:rPr>
                <w:rFonts w:eastAsia="Times New Roman" w:cs="Calibri"/>
                <w:lang w:val="es-CR" w:eastAsia="en-AU"/>
              </w:rPr>
              <w:t xml:space="preserve"> operacional</w:t>
            </w:r>
            <w:r w:rsidRPr="00F168F4">
              <w:rPr>
                <w:rFonts w:eastAsia="Times New Roman" w:cs="Calibri"/>
                <w:lang w:val="es-CR" w:eastAsia="en-AU"/>
              </w:rPr>
              <w:t>.</w:t>
            </w:r>
          </w:p>
          <w:p w14:paraId="49C84E5A" w14:textId="574D47B0" w:rsidR="008233ED" w:rsidRPr="00F168F4" w:rsidRDefault="00F168F4" w:rsidP="0072743C">
            <w:pPr>
              <w:pStyle w:val="Prrafodelista"/>
              <w:numPr>
                <w:ilvl w:val="0"/>
                <w:numId w:val="29"/>
              </w:numPr>
              <w:spacing w:after="0"/>
              <w:rPr>
                <w:rFonts w:eastAsia="Times New Roman" w:cs="Calibri"/>
                <w:lang w:val="es-CR" w:eastAsia="en-AU"/>
              </w:rPr>
            </w:pPr>
            <w:r w:rsidRPr="00F168F4">
              <w:rPr>
                <w:rFonts w:cs="Calibri"/>
                <w:lang w:val="es-CR"/>
              </w:rPr>
              <w:t>Compruebe si existen conflictos de intereses y si se han identificado y gestionado.</w:t>
            </w:r>
          </w:p>
        </w:tc>
      </w:tr>
      <w:tr w:rsidR="00F35A20" w:rsidRPr="003540A1" w14:paraId="28610E47" w14:textId="77777777" w:rsidTr="00F44266">
        <w:trPr>
          <w:trHeight w:val="20"/>
        </w:trPr>
        <w:tc>
          <w:tcPr>
            <w:tcW w:w="510" w:type="dxa"/>
            <w:vMerge/>
            <w:tcBorders>
              <w:left w:val="single" w:sz="4" w:space="0" w:color="000000"/>
              <w:right w:val="single" w:sz="4" w:space="0" w:color="000000"/>
            </w:tcBorders>
            <w:shd w:val="clear" w:color="auto" w:fill="D9D9D9"/>
          </w:tcPr>
          <w:p w14:paraId="60659D84" w14:textId="77777777" w:rsidR="00463596" w:rsidRPr="00F168F4" w:rsidRDefault="00463596"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558AF37" w14:textId="79B1A7A5" w:rsidR="00463596" w:rsidRPr="00F168F4" w:rsidRDefault="00463596" w:rsidP="00F44266">
            <w:pPr>
              <w:pStyle w:val="Sinespaciado"/>
              <w:spacing w:line="276" w:lineRule="auto"/>
              <w:rPr>
                <w:rFonts w:cs="Calibri"/>
                <w:b/>
                <w:lang w:val="es-CR"/>
              </w:rPr>
            </w:pPr>
            <w:r w:rsidRPr="00F168F4">
              <w:rPr>
                <w:rFonts w:cs="Calibri"/>
                <w:b/>
                <w:lang w:val="es-CR"/>
              </w:rPr>
              <w:t>Present</w:t>
            </w:r>
            <w:r w:rsidR="00F168F4" w:rsidRPr="00F168F4">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264697CA" w14:textId="19948650" w:rsidR="00463596" w:rsidRPr="00F168F4" w:rsidRDefault="00F168F4" w:rsidP="00F44266">
            <w:pPr>
              <w:spacing w:after="0"/>
              <w:rPr>
                <w:rFonts w:eastAsia="Times New Roman" w:cs="Calibri"/>
                <w:b/>
                <w:lang w:val="es-CR" w:eastAsia="en-AU"/>
              </w:rPr>
            </w:pPr>
            <w:r w:rsidRPr="00F168F4">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7D39ECCE" w14:textId="4642B708" w:rsidR="00463596" w:rsidRPr="00F168F4" w:rsidRDefault="00F168F4" w:rsidP="00F44266">
            <w:pPr>
              <w:spacing w:after="0"/>
              <w:rPr>
                <w:rFonts w:eastAsia="Times New Roman" w:cs="Calibri"/>
                <w:b/>
                <w:lang w:val="es-CR" w:eastAsia="en-AU"/>
              </w:rPr>
            </w:pPr>
            <w:r w:rsidRPr="00F168F4">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323EA588" w14:textId="680475E9" w:rsidR="00463596" w:rsidRPr="00F168F4" w:rsidRDefault="00F168F4" w:rsidP="00F44266">
            <w:pPr>
              <w:tabs>
                <w:tab w:val="left" w:pos="2580"/>
              </w:tabs>
              <w:spacing w:after="0"/>
              <w:rPr>
                <w:rFonts w:eastAsia="Times New Roman" w:cs="Calibri"/>
                <w:b/>
                <w:lang w:val="es-CR" w:eastAsia="en-AU"/>
              </w:rPr>
            </w:pPr>
            <w:r w:rsidRPr="00F168F4">
              <w:rPr>
                <w:rFonts w:cs="Calibri"/>
                <w:b/>
                <w:lang w:val="es-CR"/>
              </w:rPr>
              <w:t>Efectivo</w:t>
            </w:r>
          </w:p>
        </w:tc>
      </w:tr>
      <w:tr w:rsidR="00463596" w:rsidRPr="008249F0" w14:paraId="3CA5E68D" w14:textId="77777777" w:rsidTr="008233ED">
        <w:trPr>
          <w:trHeight w:val="560"/>
        </w:trPr>
        <w:tc>
          <w:tcPr>
            <w:tcW w:w="510" w:type="dxa"/>
            <w:vMerge/>
            <w:tcBorders>
              <w:left w:val="single" w:sz="4" w:space="0" w:color="000000"/>
              <w:right w:val="single" w:sz="4" w:space="0" w:color="000000"/>
            </w:tcBorders>
          </w:tcPr>
          <w:p w14:paraId="2E6D724A" w14:textId="77777777" w:rsidR="00463596" w:rsidRPr="003540A1" w:rsidRDefault="00463596"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37C65913" w14:textId="7E8F5CC5" w:rsidR="00463596" w:rsidRPr="00F168F4" w:rsidRDefault="00F168F4" w:rsidP="00F168F4">
            <w:pPr>
              <w:pStyle w:val="TableNormalLeft"/>
              <w:jc w:val="both"/>
              <w:rPr>
                <w:lang w:val="es-CR"/>
              </w:rPr>
            </w:pPr>
            <w:r w:rsidRPr="00F168F4">
              <w:rPr>
                <w:lang w:val="es-CR"/>
              </w:rPr>
              <w:t>Se ha designado un gerente de seguridad</w:t>
            </w:r>
            <w:r>
              <w:rPr>
                <w:lang w:val="es-CR"/>
              </w:rPr>
              <w:t xml:space="preserve"> operacional</w:t>
            </w:r>
            <w:r w:rsidRPr="00F168F4">
              <w:rPr>
                <w:lang w:val="es-CR"/>
              </w:rPr>
              <w:t xml:space="preserve"> que es responsable de la implementación y el mantenimiento del SMS con una línea de reporte directo al Ejecutivo Responsable.</w:t>
            </w:r>
          </w:p>
        </w:tc>
        <w:tc>
          <w:tcPr>
            <w:tcW w:w="3727" w:type="dxa"/>
            <w:gridSpan w:val="4"/>
            <w:tcBorders>
              <w:top w:val="single" w:sz="4" w:space="0" w:color="auto"/>
              <w:left w:val="single" w:sz="4" w:space="0" w:color="000000"/>
              <w:bottom w:val="single" w:sz="4" w:space="0" w:color="auto"/>
              <w:right w:val="single" w:sz="4" w:space="0" w:color="000000"/>
            </w:tcBorders>
          </w:tcPr>
          <w:p w14:paraId="1E614811" w14:textId="01AD0131" w:rsidR="00F168F4" w:rsidRPr="00F168F4" w:rsidRDefault="00F168F4" w:rsidP="00F168F4">
            <w:pPr>
              <w:pStyle w:val="TableNormalLeft"/>
              <w:jc w:val="both"/>
              <w:rPr>
                <w:lang w:val="es-CR"/>
              </w:rPr>
            </w:pPr>
            <w:r w:rsidRPr="00F168F4">
              <w:rPr>
                <w:lang w:val="es-CR"/>
              </w:rPr>
              <w:t xml:space="preserve">El gerente de seguridad </w:t>
            </w:r>
            <w:r>
              <w:rPr>
                <w:lang w:val="es-CR"/>
              </w:rPr>
              <w:t xml:space="preserve">operacional </w:t>
            </w:r>
            <w:r w:rsidRPr="00F168F4">
              <w:rPr>
                <w:lang w:val="es-CR"/>
              </w:rPr>
              <w:t>es competente.</w:t>
            </w:r>
          </w:p>
          <w:p w14:paraId="0DD9A4C2" w14:textId="15167A89" w:rsidR="00463596" w:rsidRPr="00F168F4" w:rsidRDefault="00F168F4" w:rsidP="00F168F4">
            <w:pPr>
              <w:pStyle w:val="TableNormalLeft"/>
              <w:jc w:val="both"/>
              <w:rPr>
                <w:lang w:val="es-CR"/>
              </w:rPr>
            </w:pPr>
            <w:r w:rsidRPr="00F168F4">
              <w:rPr>
                <w:lang w:val="es-CR"/>
              </w:rPr>
              <w:t>Se asignan tiempo y recursos suficientes para mantener el SMS.</w:t>
            </w:r>
          </w:p>
        </w:tc>
        <w:tc>
          <w:tcPr>
            <w:tcW w:w="3727" w:type="dxa"/>
            <w:gridSpan w:val="3"/>
            <w:tcBorders>
              <w:top w:val="single" w:sz="4" w:space="0" w:color="auto"/>
              <w:left w:val="single" w:sz="4" w:space="0" w:color="000000"/>
              <w:bottom w:val="single" w:sz="4" w:space="0" w:color="auto"/>
              <w:right w:val="single" w:sz="4" w:space="0" w:color="000000"/>
            </w:tcBorders>
          </w:tcPr>
          <w:p w14:paraId="5FF8CF09" w14:textId="529065CC" w:rsidR="00F168F4" w:rsidRPr="00F168F4" w:rsidRDefault="00F168F4" w:rsidP="00F168F4">
            <w:pPr>
              <w:pStyle w:val="TableNormalLeft"/>
              <w:jc w:val="both"/>
              <w:rPr>
                <w:lang w:val="es-CR"/>
              </w:rPr>
            </w:pPr>
            <w:r w:rsidRPr="00F168F4">
              <w:rPr>
                <w:lang w:val="es-CR"/>
              </w:rPr>
              <w:t>El gerente de seguridad</w:t>
            </w:r>
            <w:r>
              <w:rPr>
                <w:lang w:val="es-CR"/>
              </w:rPr>
              <w:t xml:space="preserve"> operacional</w:t>
            </w:r>
            <w:r w:rsidRPr="00F168F4">
              <w:rPr>
                <w:lang w:val="es-CR"/>
              </w:rPr>
              <w:t xml:space="preserve"> ha implementado y mantiene el SMS</w:t>
            </w:r>
            <w:r>
              <w:rPr>
                <w:lang w:val="es-CR"/>
              </w:rPr>
              <w:t xml:space="preserve">, </w:t>
            </w:r>
            <w:r w:rsidRPr="00F168F4">
              <w:rPr>
                <w:lang w:val="es-CR"/>
              </w:rPr>
              <w:t xml:space="preserve">está en comunicación regular con el ejecutivo responsable y </w:t>
            </w:r>
            <w:r>
              <w:rPr>
                <w:lang w:val="es-CR"/>
              </w:rPr>
              <w:t>escala</w:t>
            </w:r>
            <w:r w:rsidRPr="00F168F4">
              <w:rPr>
                <w:lang w:val="es-CR"/>
              </w:rPr>
              <w:t xml:space="preserve"> los problemas de seguridad cuando es apropiado.</w:t>
            </w:r>
          </w:p>
          <w:p w14:paraId="423CB0EA" w14:textId="6BD7A11F" w:rsidR="00462687" w:rsidRPr="00F168F4" w:rsidRDefault="00F168F4" w:rsidP="00F168F4">
            <w:pPr>
              <w:pStyle w:val="TableNormalLeft"/>
              <w:jc w:val="both"/>
              <w:rPr>
                <w:lang w:val="es-CR"/>
              </w:rPr>
            </w:pPr>
            <w:r w:rsidRPr="00F168F4">
              <w:rPr>
                <w:lang w:val="es-CR"/>
              </w:rPr>
              <w:t>El gerente de seguridad</w:t>
            </w:r>
            <w:r>
              <w:rPr>
                <w:lang w:val="es-CR"/>
              </w:rPr>
              <w:t xml:space="preserve"> operacional</w:t>
            </w:r>
            <w:r w:rsidRPr="00F168F4">
              <w:rPr>
                <w:lang w:val="es-CR"/>
              </w:rPr>
              <w:t xml:space="preserve"> es accesible para el personal de la organización.</w:t>
            </w:r>
          </w:p>
        </w:tc>
        <w:tc>
          <w:tcPr>
            <w:tcW w:w="3727" w:type="dxa"/>
            <w:gridSpan w:val="2"/>
            <w:tcBorders>
              <w:top w:val="single" w:sz="4" w:space="0" w:color="auto"/>
              <w:left w:val="single" w:sz="4" w:space="0" w:color="000000"/>
              <w:bottom w:val="single" w:sz="4" w:space="0" w:color="auto"/>
              <w:right w:val="single" w:sz="4" w:space="0" w:color="000000"/>
            </w:tcBorders>
          </w:tcPr>
          <w:p w14:paraId="1269E872" w14:textId="0AFEB156" w:rsidR="00F168F4" w:rsidRPr="00F168F4" w:rsidRDefault="00F168F4" w:rsidP="00F168F4">
            <w:pPr>
              <w:pStyle w:val="TableNormalLeft"/>
              <w:jc w:val="both"/>
              <w:rPr>
                <w:lang w:val="es-CR"/>
              </w:rPr>
            </w:pPr>
            <w:r w:rsidRPr="00F168F4">
              <w:rPr>
                <w:lang w:val="es-CR"/>
              </w:rPr>
              <w:t>El gerente de seguridad</w:t>
            </w:r>
            <w:r>
              <w:rPr>
                <w:lang w:val="es-CR"/>
              </w:rPr>
              <w:t xml:space="preserve"> operacional</w:t>
            </w:r>
            <w:r w:rsidRPr="00F168F4">
              <w:rPr>
                <w:lang w:val="es-CR"/>
              </w:rPr>
              <w:t xml:space="preserve"> es competente para administrar el SMS e identifica las mejoras de manera oportuna.</w:t>
            </w:r>
          </w:p>
          <w:p w14:paraId="37AB2B38" w14:textId="5E6C6F18" w:rsidR="00463596" w:rsidRPr="00F168F4" w:rsidRDefault="00F168F4" w:rsidP="00F168F4">
            <w:pPr>
              <w:pStyle w:val="TableNormalLeft"/>
              <w:jc w:val="both"/>
              <w:rPr>
                <w:lang w:val="es-CR"/>
              </w:rPr>
            </w:pPr>
            <w:r w:rsidRPr="00F168F4">
              <w:rPr>
                <w:lang w:val="es-CR"/>
              </w:rPr>
              <w:t>Existe una estrecha relación de trabajo con el Ejecutivo responsable y el gerente de seguridad</w:t>
            </w:r>
            <w:r>
              <w:rPr>
                <w:lang w:val="es-CR"/>
              </w:rPr>
              <w:t xml:space="preserve"> operacional</w:t>
            </w:r>
            <w:r w:rsidRPr="00F168F4">
              <w:rPr>
                <w:lang w:val="es-CR"/>
              </w:rPr>
              <w:t xml:space="preserve"> se considera un asesor de confianza y se le otorga el estatus apropiado en la organización.</w:t>
            </w:r>
          </w:p>
        </w:tc>
      </w:tr>
    </w:tbl>
    <w:p w14:paraId="438A7595" w14:textId="77777777" w:rsidR="00123B72" w:rsidRPr="00F168F4" w:rsidRDefault="00123B72">
      <w:pPr>
        <w:spacing w:after="0"/>
        <w:rPr>
          <w:b/>
          <w:lang w:val="es-CR"/>
        </w:rPr>
      </w:pPr>
      <w:r w:rsidRPr="00F168F4">
        <w:rPr>
          <w:b/>
          <w:lang w:val="es-CR"/>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4531B64A" w14:textId="77777777" w:rsidTr="00F44266">
        <w:trPr>
          <w:trHeight w:val="186"/>
        </w:trPr>
        <w:tc>
          <w:tcPr>
            <w:tcW w:w="510" w:type="dxa"/>
            <w:vMerge w:val="restart"/>
            <w:shd w:val="clear" w:color="auto" w:fill="D9D9D9"/>
            <w:textDirection w:val="btLr"/>
            <w:vAlign w:val="center"/>
          </w:tcPr>
          <w:p w14:paraId="31CD9E1C" w14:textId="3379EF7A" w:rsidR="0072743C" w:rsidRPr="00A43FD7" w:rsidRDefault="00A43FD7" w:rsidP="00F44266">
            <w:pPr>
              <w:spacing w:after="0"/>
              <w:ind w:left="113" w:right="113"/>
              <w:jc w:val="center"/>
              <w:rPr>
                <w:rFonts w:cs="Calibri"/>
                <w:b/>
                <w:lang w:val="es-CR"/>
              </w:rPr>
            </w:pPr>
            <w:r w:rsidRPr="00A43FD7">
              <w:rPr>
                <w:rFonts w:cs="Calibri"/>
                <w:b/>
                <w:lang w:val="es-CR"/>
              </w:rPr>
              <w:lastRenderedPageBreak/>
              <w:t>Evaluación</w:t>
            </w:r>
          </w:p>
        </w:tc>
        <w:tc>
          <w:tcPr>
            <w:tcW w:w="6629" w:type="dxa"/>
            <w:gridSpan w:val="3"/>
            <w:tcBorders>
              <w:bottom w:val="single" w:sz="4" w:space="0" w:color="auto"/>
            </w:tcBorders>
            <w:shd w:val="clear" w:color="auto" w:fill="D9D9D9"/>
          </w:tcPr>
          <w:p w14:paraId="38376EDD" w14:textId="75B6963C" w:rsidR="0072743C" w:rsidRPr="00A43FD7" w:rsidRDefault="00A43FD7" w:rsidP="00F44266">
            <w:pPr>
              <w:spacing w:after="0"/>
              <w:rPr>
                <w:rFonts w:cs="Calibri"/>
                <w:b/>
                <w:lang w:val="es-CR"/>
              </w:rPr>
            </w:pPr>
            <w:r w:rsidRPr="00A43FD7">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41A4F432" w14:textId="77777777" w:rsidR="0072743C" w:rsidRPr="003540A1" w:rsidRDefault="0072743C"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7038E8D2" w14:textId="596D5705" w:rsidR="0072743C" w:rsidRPr="003540A1" w:rsidRDefault="00A43FD7"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5248A524" w14:textId="77777777" w:rsidR="0072743C" w:rsidRPr="003540A1" w:rsidRDefault="0072743C"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47F442CD" w14:textId="77777777" w:rsidR="0072743C" w:rsidRPr="003540A1" w:rsidRDefault="0072743C"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00B37B75" w14:textId="618C2F0B" w:rsidR="0072743C" w:rsidRPr="00A43FD7" w:rsidRDefault="00A43FD7" w:rsidP="00F44266">
            <w:pPr>
              <w:spacing w:after="0"/>
              <w:rPr>
                <w:rFonts w:cs="Calibri"/>
                <w:b/>
                <w:lang w:val="es-CR"/>
              </w:rPr>
            </w:pPr>
            <w:r w:rsidRPr="00A43FD7">
              <w:rPr>
                <w:rFonts w:cs="Calibri"/>
                <w:b/>
                <w:lang w:val="es-CR"/>
              </w:rPr>
              <w:t>Cómo se logra</w:t>
            </w:r>
          </w:p>
        </w:tc>
        <w:tc>
          <w:tcPr>
            <w:tcW w:w="3260" w:type="dxa"/>
            <w:tcBorders>
              <w:bottom w:val="single" w:sz="4" w:space="0" w:color="auto"/>
            </w:tcBorders>
            <w:shd w:val="clear" w:color="auto" w:fill="D9D9D9"/>
          </w:tcPr>
          <w:p w14:paraId="0093E7D6" w14:textId="4C30F47A" w:rsidR="0072743C" w:rsidRPr="00A43FD7" w:rsidRDefault="00A43FD7" w:rsidP="00F44266">
            <w:pPr>
              <w:spacing w:after="0"/>
              <w:rPr>
                <w:rFonts w:cs="Calibri"/>
                <w:b/>
                <w:lang w:val="es-CR"/>
              </w:rPr>
            </w:pPr>
            <w:r w:rsidRPr="00A43FD7">
              <w:rPr>
                <w:rFonts w:cs="Calibri"/>
                <w:b/>
                <w:lang w:val="es-CR"/>
              </w:rPr>
              <w:t>Comentarios</w:t>
            </w:r>
          </w:p>
        </w:tc>
      </w:tr>
      <w:tr w:rsidR="00F35A20" w:rsidRPr="008249F0" w14:paraId="0DDADD3F" w14:textId="77777777" w:rsidTr="00851D6F">
        <w:trPr>
          <w:trHeight w:val="389"/>
        </w:trPr>
        <w:tc>
          <w:tcPr>
            <w:tcW w:w="510" w:type="dxa"/>
            <w:vMerge/>
          </w:tcPr>
          <w:p w14:paraId="1F2B070B" w14:textId="77777777" w:rsidR="0072743C" w:rsidRPr="003540A1" w:rsidRDefault="0072743C" w:rsidP="00F44266">
            <w:pPr>
              <w:spacing w:after="0"/>
              <w:rPr>
                <w:rFonts w:cs="Calibri"/>
              </w:rPr>
            </w:pPr>
            <w:permStart w:id="897211409" w:edGrp="everyone" w:colFirst="3" w:colLast="3"/>
            <w:permStart w:id="1109937678" w:edGrp="everyone" w:colFirst="4" w:colLast="4"/>
            <w:permStart w:id="1076770050" w:edGrp="everyone" w:colFirst="5" w:colLast="5"/>
            <w:permStart w:id="1277779992" w:edGrp="everyone" w:colFirst="6" w:colLast="6"/>
            <w:permStart w:id="1128403243" w:edGrp="everyone" w:colFirst="7" w:colLast="7"/>
            <w:permStart w:id="1516006866" w:edGrp="everyone" w:colFirst="8" w:colLast="8"/>
          </w:p>
        </w:tc>
        <w:tc>
          <w:tcPr>
            <w:tcW w:w="959" w:type="dxa"/>
            <w:tcBorders>
              <w:top w:val="single" w:sz="4" w:space="0" w:color="auto"/>
              <w:bottom w:val="single" w:sz="4" w:space="0" w:color="auto"/>
            </w:tcBorders>
            <w:shd w:val="clear" w:color="auto" w:fill="auto"/>
          </w:tcPr>
          <w:p w14:paraId="50B9E72B" w14:textId="77777777" w:rsidR="0072743C" w:rsidRDefault="0021616B" w:rsidP="00F44266">
            <w:r>
              <w:t>3</w:t>
            </w:r>
            <w:r w:rsidR="0072743C">
              <w:t>.3.3</w:t>
            </w:r>
          </w:p>
        </w:tc>
        <w:tc>
          <w:tcPr>
            <w:tcW w:w="5670" w:type="dxa"/>
            <w:gridSpan w:val="2"/>
            <w:tcBorders>
              <w:top w:val="single" w:sz="4" w:space="0" w:color="auto"/>
              <w:bottom w:val="single" w:sz="4" w:space="0" w:color="auto"/>
            </w:tcBorders>
            <w:shd w:val="clear" w:color="auto" w:fill="auto"/>
          </w:tcPr>
          <w:p w14:paraId="06E642FA" w14:textId="0E902AE0" w:rsidR="0072743C" w:rsidRPr="00A43FD7" w:rsidRDefault="00A43FD7" w:rsidP="00A43FD7">
            <w:pPr>
              <w:pStyle w:val="TableNormalLeft"/>
              <w:jc w:val="both"/>
              <w:rPr>
                <w:lang w:val="es-CR"/>
              </w:rPr>
            </w:pPr>
            <w:r w:rsidRPr="00A43FD7">
              <w:rPr>
                <w:lang w:val="es-CR"/>
              </w:rPr>
              <w:t>La organización ha establecido comités de seguridad</w:t>
            </w:r>
            <w:r>
              <w:rPr>
                <w:lang w:val="es-CR"/>
              </w:rPr>
              <w:t xml:space="preserve"> operacional</w:t>
            </w:r>
            <w:r w:rsidRPr="00A43FD7">
              <w:rPr>
                <w:lang w:val="es-CR"/>
              </w:rPr>
              <w:t xml:space="preserve"> apropiados que discuten y abordan los riesgos de seguridad y los problemas de cumplimiento e incluyen al Ejecutivo responsable y los jefes de áreas funcionales.</w:t>
            </w:r>
          </w:p>
        </w:tc>
        <w:tc>
          <w:tcPr>
            <w:tcW w:w="319" w:type="dxa"/>
            <w:tcBorders>
              <w:top w:val="single" w:sz="4" w:space="0" w:color="auto"/>
              <w:bottom w:val="single" w:sz="4" w:space="0" w:color="auto"/>
            </w:tcBorders>
            <w:shd w:val="clear" w:color="auto" w:fill="auto"/>
            <w:vAlign w:val="center"/>
          </w:tcPr>
          <w:p w14:paraId="4AA428F1" w14:textId="77777777" w:rsidR="0072743C" w:rsidRPr="00A43FD7" w:rsidRDefault="0072743C"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16C38144" w14:textId="77777777" w:rsidR="0072743C" w:rsidRPr="00A43FD7" w:rsidRDefault="0072743C"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6542CDC4" w14:textId="77777777" w:rsidR="0072743C" w:rsidRPr="00A43FD7" w:rsidRDefault="0072743C"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EDCBDA8" w14:textId="77777777" w:rsidR="0072743C" w:rsidRPr="00A43FD7" w:rsidRDefault="0072743C"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0564ADA0" w14:textId="77777777" w:rsidR="0072743C" w:rsidRPr="00A43FD7" w:rsidRDefault="0072743C"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02659391" w14:textId="77777777" w:rsidR="0072743C" w:rsidRPr="00A43FD7" w:rsidRDefault="0072743C" w:rsidP="00851D6F">
            <w:pPr>
              <w:spacing w:after="0"/>
              <w:jc w:val="center"/>
              <w:rPr>
                <w:rFonts w:cs="Calibri"/>
                <w:lang w:val="es-CR"/>
              </w:rPr>
            </w:pPr>
          </w:p>
        </w:tc>
      </w:tr>
      <w:permEnd w:id="897211409"/>
      <w:permEnd w:id="1109937678"/>
      <w:permEnd w:id="1076770050"/>
      <w:permEnd w:id="1277779992"/>
      <w:permEnd w:id="1128403243"/>
      <w:permEnd w:id="1516006866"/>
      <w:tr w:rsidR="00F35A20" w:rsidRPr="007D7260" w14:paraId="7CC32B8E"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20667CE1" w14:textId="23C83D4E" w:rsidR="0072743C" w:rsidRPr="004371D3" w:rsidRDefault="004371D3" w:rsidP="00F44266">
            <w:pPr>
              <w:spacing w:after="0"/>
              <w:ind w:left="113" w:right="113"/>
              <w:jc w:val="center"/>
              <w:rPr>
                <w:rFonts w:cs="Calibri"/>
                <w:b/>
                <w:lang w:val="es-CR"/>
              </w:rPr>
            </w:pPr>
            <w:r w:rsidRPr="004371D3">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16D176B1" w14:textId="2829DC87" w:rsidR="0072743C" w:rsidRPr="004371D3" w:rsidRDefault="004371D3" w:rsidP="00F44266">
            <w:pPr>
              <w:spacing w:after="0"/>
              <w:jc w:val="center"/>
              <w:rPr>
                <w:rFonts w:eastAsia="Times New Roman" w:cs="Calibri"/>
                <w:lang w:val="es-CR" w:eastAsia="en-AU"/>
              </w:rPr>
            </w:pPr>
            <w:r w:rsidRPr="004371D3">
              <w:rPr>
                <w:rFonts w:cs="Calibri"/>
                <w:b/>
                <w:lang w:val="es-CR"/>
              </w:rPr>
              <w:t>Qué Buscar</w:t>
            </w:r>
          </w:p>
        </w:tc>
      </w:tr>
      <w:tr w:rsidR="0072743C" w:rsidRPr="008249F0" w14:paraId="2A165033" w14:textId="77777777" w:rsidTr="008233ED">
        <w:trPr>
          <w:trHeight w:val="336"/>
        </w:trPr>
        <w:tc>
          <w:tcPr>
            <w:tcW w:w="510" w:type="dxa"/>
            <w:vMerge/>
            <w:tcBorders>
              <w:left w:val="single" w:sz="4" w:space="0" w:color="000000"/>
              <w:right w:val="single" w:sz="4" w:space="0" w:color="000000"/>
            </w:tcBorders>
          </w:tcPr>
          <w:p w14:paraId="666ADCD2" w14:textId="77777777" w:rsidR="0072743C" w:rsidRPr="007D7260" w:rsidRDefault="0072743C"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7179F9BF" w14:textId="77777777" w:rsidR="004371D3" w:rsidRDefault="004371D3" w:rsidP="0072743C">
            <w:pPr>
              <w:pStyle w:val="Prrafodelista"/>
              <w:numPr>
                <w:ilvl w:val="0"/>
                <w:numId w:val="29"/>
              </w:numPr>
              <w:spacing w:after="0"/>
              <w:rPr>
                <w:rFonts w:eastAsia="Times New Roman" w:cs="Calibri"/>
                <w:lang w:val="es-CR" w:eastAsia="en-AU"/>
              </w:rPr>
            </w:pPr>
            <w:r w:rsidRPr="004371D3">
              <w:rPr>
                <w:rFonts w:eastAsia="Times New Roman" w:cs="Calibri"/>
                <w:lang w:val="es-CR" w:eastAsia="en-AU"/>
              </w:rPr>
              <w:t>Revise el comité de seguridad y la estructura de la reunión y los términos de referencia para cada comité / reunión.</w:t>
            </w:r>
          </w:p>
          <w:p w14:paraId="7882AFDA" w14:textId="77777777" w:rsidR="004371D3" w:rsidRPr="004371D3" w:rsidRDefault="004371D3" w:rsidP="0072743C">
            <w:pPr>
              <w:pStyle w:val="Prrafodelista"/>
              <w:numPr>
                <w:ilvl w:val="0"/>
                <w:numId w:val="29"/>
              </w:numPr>
              <w:spacing w:after="0"/>
              <w:rPr>
                <w:rFonts w:eastAsia="Times New Roman" w:cs="Calibri"/>
                <w:lang w:val="es-CR" w:eastAsia="en-AU"/>
              </w:rPr>
            </w:pPr>
            <w:r w:rsidRPr="004371D3">
              <w:rPr>
                <w:rFonts w:eastAsia="Times New Roman" w:cs="Calibri"/>
                <w:lang w:val="es-CR" w:eastAsia="en-AU"/>
              </w:rPr>
              <w:t>Revise los niveles de asistencia a las reuniones.</w:t>
            </w:r>
          </w:p>
          <w:p w14:paraId="6F165F6C" w14:textId="77777777" w:rsidR="004371D3" w:rsidRPr="004371D3" w:rsidRDefault="004371D3" w:rsidP="0072743C">
            <w:pPr>
              <w:pStyle w:val="Prrafodelista"/>
              <w:numPr>
                <w:ilvl w:val="0"/>
                <w:numId w:val="29"/>
              </w:numPr>
              <w:spacing w:after="0"/>
              <w:rPr>
                <w:rFonts w:eastAsia="Times New Roman" w:cs="Calibri"/>
                <w:lang w:val="es-CR" w:eastAsia="en-AU"/>
              </w:rPr>
            </w:pPr>
            <w:r w:rsidRPr="004371D3">
              <w:rPr>
                <w:rFonts w:eastAsia="Times New Roman" w:cs="Calibri"/>
                <w:lang w:val="es-CR" w:eastAsia="en-AU"/>
              </w:rPr>
              <w:t>Revise los registros y las acciones de las reuniones.</w:t>
            </w:r>
          </w:p>
          <w:p w14:paraId="7D7A20A4" w14:textId="77777777" w:rsidR="004371D3" w:rsidRPr="004371D3" w:rsidRDefault="004371D3" w:rsidP="0072743C">
            <w:pPr>
              <w:pStyle w:val="Prrafodelista"/>
              <w:numPr>
                <w:ilvl w:val="0"/>
                <w:numId w:val="29"/>
              </w:numPr>
              <w:spacing w:after="0"/>
              <w:rPr>
                <w:rFonts w:eastAsia="Times New Roman" w:cs="Calibri"/>
                <w:lang w:val="es-CR" w:eastAsia="en-AU"/>
              </w:rPr>
            </w:pPr>
            <w:r w:rsidRPr="004371D3">
              <w:rPr>
                <w:rFonts w:eastAsia="Times New Roman" w:cs="Calibri"/>
                <w:lang w:val="es-CR" w:eastAsia="en-AU"/>
              </w:rPr>
              <w:t>Compruebe que los resultados se comuniquen al resto de la organización.</w:t>
            </w:r>
          </w:p>
          <w:p w14:paraId="68DC305A" w14:textId="14257E3B" w:rsidR="004371D3" w:rsidRDefault="004371D3" w:rsidP="0072743C">
            <w:pPr>
              <w:pStyle w:val="Prrafodelista"/>
              <w:numPr>
                <w:ilvl w:val="0"/>
                <w:numId w:val="29"/>
              </w:numPr>
              <w:spacing w:after="0"/>
              <w:rPr>
                <w:rFonts w:eastAsia="Times New Roman" w:cs="Calibri"/>
                <w:lang w:val="es-CR" w:eastAsia="en-AU"/>
              </w:rPr>
            </w:pPr>
            <w:r w:rsidRPr="004371D3">
              <w:rPr>
                <w:rFonts w:eastAsia="Times New Roman" w:cs="Calibri"/>
                <w:lang w:val="es-CR" w:eastAsia="en-AU"/>
              </w:rPr>
              <w:t xml:space="preserve">La evidencia de los objetivos, el desempeño y el cumplimiento </w:t>
            </w:r>
            <w:r>
              <w:rPr>
                <w:rFonts w:eastAsia="Times New Roman" w:cs="Calibri"/>
                <w:lang w:val="es-CR" w:eastAsia="en-AU"/>
              </w:rPr>
              <w:t xml:space="preserve">en seguridad operacional </w:t>
            </w:r>
            <w:r w:rsidRPr="004371D3">
              <w:rPr>
                <w:rFonts w:eastAsia="Times New Roman" w:cs="Calibri"/>
                <w:lang w:val="es-CR" w:eastAsia="en-AU"/>
              </w:rPr>
              <w:t>se revisan y discuten en las reuniones.</w:t>
            </w:r>
          </w:p>
          <w:p w14:paraId="0D17316C" w14:textId="77777777" w:rsidR="004371D3" w:rsidRPr="004371D3" w:rsidRDefault="004371D3" w:rsidP="0072743C">
            <w:pPr>
              <w:pStyle w:val="Prrafodelista"/>
              <w:numPr>
                <w:ilvl w:val="0"/>
                <w:numId w:val="29"/>
              </w:numPr>
              <w:spacing w:after="0"/>
              <w:rPr>
                <w:rFonts w:eastAsia="Times New Roman" w:cs="Calibri"/>
                <w:lang w:val="es-CR" w:eastAsia="en-AU"/>
              </w:rPr>
            </w:pPr>
            <w:r w:rsidRPr="004371D3">
              <w:rPr>
                <w:rFonts w:eastAsia="Times New Roman" w:cs="Calibri"/>
                <w:lang w:val="es-CR" w:eastAsia="en-AU"/>
              </w:rPr>
              <w:t>Los participantes cuestionan lo que se presenta cuando hay pruebas limitadas.</w:t>
            </w:r>
          </w:p>
          <w:p w14:paraId="73F21B82" w14:textId="3801FBDE" w:rsidR="0072743C" w:rsidRPr="004371D3" w:rsidRDefault="004371D3" w:rsidP="0072743C">
            <w:pPr>
              <w:pStyle w:val="Prrafodelista"/>
              <w:numPr>
                <w:ilvl w:val="0"/>
                <w:numId w:val="29"/>
              </w:numPr>
              <w:spacing w:after="0"/>
              <w:rPr>
                <w:rFonts w:eastAsia="Times New Roman" w:cs="Calibri"/>
                <w:lang w:val="es-CR" w:eastAsia="en-AU"/>
              </w:rPr>
            </w:pPr>
            <w:r w:rsidRPr="004371D3">
              <w:rPr>
                <w:rFonts w:eastAsia="Times New Roman" w:cs="Calibri"/>
                <w:lang w:val="es-CR" w:eastAsia="en-AU"/>
              </w:rPr>
              <w:t>La alta dirección es consciente de los riesgos más importantes que enfrenta la organización y del desempeño general de seguridad de la organización.</w:t>
            </w:r>
          </w:p>
        </w:tc>
      </w:tr>
      <w:tr w:rsidR="00F35A20" w:rsidRPr="003540A1" w14:paraId="3CDD78E2" w14:textId="77777777" w:rsidTr="00F44266">
        <w:trPr>
          <w:trHeight w:val="20"/>
        </w:trPr>
        <w:tc>
          <w:tcPr>
            <w:tcW w:w="510" w:type="dxa"/>
            <w:vMerge/>
            <w:tcBorders>
              <w:left w:val="single" w:sz="4" w:space="0" w:color="000000"/>
              <w:right w:val="single" w:sz="4" w:space="0" w:color="000000"/>
            </w:tcBorders>
            <w:shd w:val="clear" w:color="auto" w:fill="D9D9D9"/>
          </w:tcPr>
          <w:p w14:paraId="350F85AD" w14:textId="77777777" w:rsidR="0072743C" w:rsidRPr="004371D3" w:rsidRDefault="0072743C"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2F880CD3" w14:textId="53E49594" w:rsidR="0072743C" w:rsidRPr="004371D3" w:rsidRDefault="0072743C" w:rsidP="00F44266">
            <w:pPr>
              <w:pStyle w:val="Sinespaciado"/>
              <w:spacing w:line="276" w:lineRule="auto"/>
              <w:rPr>
                <w:rFonts w:cs="Calibri"/>
                <w:b/>
                <w:lang w:val="es-CR"/>
              </w:rPr>
            </w:pPr>
            <w:r w:rsidRPr="004371D3">
              <w:rPr>
                <w:rFonts w:cs="Calibri"/>
                <w:b/>
                <w:lang w:val="es-CR"/>
              </w:rPr>
              <w:t>Present</w:t>
            </w:r>
            <w:r w:rsidR="004371D3" w:rsidRPr="004371D3">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1160BF5D" w14:textId="20215A64" w:rsidR="0072743C" w:rsidRPr="004371D3" w:rsidRDefault="004371D3" w:rsidP="00F44266">
            <w:pPr>
              <w:spacing w:after="0"/>
              <w:rPr>
                <w:rFonts w:eastAsia="Times New Roman" w:cs="Calibri"/>
                <w:b/>
                <w:lang w:val="es-CR" w:eastAsia="en-AU"/>
              </w:rPr>
            </w:pPr>
            <w:r w:rsidRPr="004371D3">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479A1BEA" w14:textId="6878C8D8" w:rsidR="0072743C" w:rsidRPr="004371D3" w:rsidRDefault="004371D3" w:rsidP="00F44266">
            <w:pPr>
              <w:spacing w:after="0"/>
              <w:rPr>
                <w:rFonts w:eastAsia="Times New Roman" w:cs="Calibri"/>
                <w:b/>
                <w:lang w:val="es-CR" w:eastAsia="en-AU"/>
              </w:rPr>
            </w:pPr>
            <w:r w:rsidRPr="004371D3">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7E2DC4A2" w14:textId="70C978BD" w:rsidR="0072743C" w:rsidRPr="004371D3" w:rsidRDefault="004371D3" w:rsidP="00F44266">
            <w:pPr>
              <w:tabs>
                <w:tab w:val="left" w:pos="2580"/>
              </w:tabs>
              <w:spacing w:after="0"/>
              <w:rPr>
                <w:rFonts w:eastAsia="Times New Roman" w:cs="Calibri"/>
                <w:b/>
                <w:lang w:val="es-CR" w:eastAsia="en-AU"/>
              </w:rPr>
            </w:pPr>
            <w:r w:rsidRPr="004371D3">
              <w:rPr>
                <w:rFonts w:cs="Calibri"/>
                <w:b/>
                <w:lang w:val="es-CR"/>
              </w:rPr>
              <w:t>Efectivo</w:t>
            </w:r>
          </w:p>
        </w:tc>
      </w:tr>
      <w:tr w:rsidR="0072743C" w:rsidRPr="008249F0" w14:paraId="3D8DAC99" w14:textId="77777777" w:rsidTr="008233ED">
        <w:trPr>
          <w:trHeight w:val="560"/>
        </w:trPr>
        <w:tc>
          <w:tcPr>
            <w:tcW w:w="510" w:type="dxa"/>
            <w:vMerge/>
            <w:tcBorders>
              <w:left w:val="single" w:sz="4" w:space="0" w:color="000000"/>
              <w:right w:val="single" w:sz="4" w:space="0" w:color="000000"/>
            </w:tcBorders>
          </w:tcPr>
          <w:p w14:paraId="17733DA9" w14:textId="77777777" w:rsidR="0072743C" w:rsidRPr="003540A1" w:rsidRDefault="0072743C"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3B1141C7" w14:textId="1954D981" w:rsidR="0072743C" w:rsidRPr="004371D3" w:rsidRDefault="004371D3" w:rsidP="00315CC6">
            <w:pPr>
              <w:pStyle w:val="TableNormalLeft"/>
              <w:rPr>
                <w:lang w:val="es-CR"/>
              </w:rPr>
            </w:pPr>
            <w:r w:rsidRPr="004371D3">
              <w:rPr>
                <w:lang w:val="es-CR"/>
              </w:rPr>
              <w:t>La organización ha establecido comités de seguridad</w:t>
            </w:r>
            <w:r>
              <w:rPr>
                <w:lang w:val="es-CR"/>
              </w:rPr>
              <w:t xml:space="preserve"> operacional. </w:t>
            </w:r>
          </w:p>
        </w:tc>
        <w:tc>
          <w:tcPr>
            <w:tcW w:w="3727" w:type="dxa"/>
            <w:gridSpan w:val="4"/>
            <w:tcBorders>
              <w:top w:val="single" w:sz="4" w:space="0" w:color="auto"/>
              <w:left w:val="single" w:sz="4" w:space="0" w:color="000000"/>
              <w:bottom w:val="single" w:sz="4" w:space="0" w:color="auto"/>
              <w:right w:val="single" w:sz="4" w:space="0" w:color="000000"/>
            </w:tcBorders>
          </w:tcPr>
          <w:p w14:paraId="673710FB" w14:textId="77777777" w:rsidR="004371D3" w:rsidRPr="004371D3" w:rsidRDefault="004371D3" w:rsidP="004371D3">
            <w:pPr>
              <w:pStyle w:val="TableNormalLeft"/>
              <w:rPr>
                <w:lang w:val="es-CR"/>
              </w:rPr>
            </w:pPr>
            <w:r w:rsidRPr="004371D3">
              <w:rPr>
                <w:lang w:val="es-CR"/>
              </w:rPr>
              <w:t>La estructura y frecuencia de los comités de seguridad operacional respalda las funciones de SMS en toda la organización.</w:t>
            </w:r>
          </w:p>
          <w:p w14:paraId="46935974" w14:textId="0D58642B" w:rsidR="004371D3" w:rsidRPr="004371D3" w:rsidRDefault="004371D3" w:rsidP="004371D3">
            <w:pPr>
              <w:pStyle w:val="TableNormalLeft"/>
              <w:rPr>
                <w:lang w:val="es-CR"/>
              </w:rPr>
            </w:pPr>
            <w:r w:rsidRPr="004371D3">
              <w:rPr>
                <w:lang w:val="es-CR"/>
              </w:rPr>
              <w:t>El alcance de los comités incluye riesgos de seguridad</w:t>
            </w:r>
            <w:r>
              <w:rPr>
                <w:lang w:val="es-CR"/>
              </w:rPr>
              <w:t xml:space="preserve"> operacional</w:t>
            </w:r>
            <w:r w:rsidRPr="004371D3">
              <w:rPr>
                <w:lang w:val="es-CR"/>
              </w:rPr>
              <w:t xml:space="preserve"> y cuestiones de cumplimiento.</w:t>
            </w:r>
          </w:p>
          <w:p w14:paraId="47282E05" w14:textId="1307761A" w:rsidR="0072743C" w:rsidRPr="004371D3" w:rsidRDefault="004371D3" w:rsidP="004371D3">
            <w:pPr>
              <w:pStyle w:val="TableNormalLeft"/>
              <w:rPr>
                <w:lang w:val="es-CR"/>
              </w:rPr>
            </w:pPr>
            <w:r w:rsidRPr="004371D3">
              <w:rPr>
                <w:lang w:val="es-CR"/>
              </w:rPr>
              <w:t>La asistencia del comité de más alto nivel incluye al menos el Ejecutivo Responsable y los jefes de áreas funcionales.</w:t>
            </w:r>
          </w:p>
        </w:tc>
        <w:tc>
          <w:tcPr>
            <w:tcW w:w="3727" w:type="dxa"/>
            <w:gridSpan w:val="3"/>
            <w:tcBorders>
              <w:top w:val="single" w:sz="4" w:space="0" w:color="auto"/>
              <w:left w:val="single" w:sz="4" w:space="0" w:color="000000"/>
              <w:bottom w:val="single" w:sz="4" w:space="0" w:color="auto"/>
              <w:right w:val="single" w:sz="4" w:space="0" w:color="000000"/>
            </w:tcBorders>
          </w:tcPr>
          <w:p w14:paraId="6345094A" w14:textId="77777777" w:rsidR="004371D3" w:rsidRPr="004371D3" w:rsidRDefault="004371D3" w:rsidP="004371D3">
            <w:pPr>
              <w:pStyle w:val="TableNormalLeft"/>
              <w:jc w:val="both"/>
              <w:rPr>
                <w:lang w:val="es-CR"/>
              </w:rPr>
            </w:pPr>
            <w:r w:rsidRPr="004371D3">
              <w:rPr>
                <w:lang w:val="es-CR"/>
              </w:rPr>
              <w:t>Hay evidencia de reuniones que se llevan a cabo detallando la asistencia, discusiones y acciones.</w:t>
            </w:r>
          </w:p>
          <w:p w14:paraId="6A82435B" w14:textId="77777777" w:rsidR="004371D3" w:rsidRPr="004371D3" w:rsidRDefault="004371D3" w:rsidP="004371D3">
            <w:pPr>
              <w:pStyle w:val="TableNormalLeft"/>
              <w:jc w:val="both"/>
              <w:rPr>
                <w:lang w:val="es-CR"/>
              </w:rPr>
            </w:pPr>
            <w:r w:rsidRPr="004371D3">
              <w:rPr>
                <w:lang w:val="es-CR"/>
              </w:rPr>
              <w:t>El comité (s) de seguridad operacional monitorea la efectividad del SMS y la función de monitoreo del cumplimiento revisando que haya recursos suficientes.</w:t>
            </w:r>
          </w:p>
          <w:p w14:paraId="6B7A60F6" w14:textId="225EF458" w:rsidR="0072743C" w:rsidRPr="004371D3" w:rsidRDefault="004371D3" w:rsidP="004371D3">
            <w:pPr>
              <w:pStyle w:val="TableNormalLeft"/>
              <w:jc w:val="both"/>
              <w:rPr>
                <w:lang w:val="es-CR"/>
              </w:rPr>
            </w:pPr>
            <w:r w:rsidRPr="004371D3">
              <w:rPr>
                <w:lang w:val="es-CR"/>
              </w:rPr>
              <w:t>Se están monitoreando las acciones y se han establecido objetivos de seguridad y SPI apropiados.</w:t>
            </w:r>
          </w:p>
        </w:tc>
        <w:tc>
          <w:tcPr>
            <w:tcW w:w="3727" w:type="dxa"/>
            <w:gridSpan w:val="2"/>
            <w:tcBorders>
              <w:top w:val="single" w:sz="4" w:space="0" w:color="auto"/>
              <w:left w:val="single" w:sz="4" w:space="0" w:color="000000"/>
              <w:bottom w:val="single" w:sz="4" w:space="0" w:color="auto"/>
              <w:right w:val="single" w:sz="4" w:space="0" w:color="000000"/>
            </w:tcBorders>
          </w:tcPr>
          <w:p w14:paraId="50E6B3D4" w14:textId="305184B6" w:rsidR="0072743C" w:rsidRPr="004371D3" w:rsidRDefault="004371D3" w:rsidP="004371D3">
            <w:pPr>
              <w:pStyle w:val="TableNormalLeft"/>
              <w:jc w:val="both"/>
              <w:rPr>
                <w:lang w:val="es-CR"/>
              </w:rPr>
            </w:pPr>
            <w:r w:rsidRPr="004371D3">
              <w:rPr>
                <w:lang w:val="es-CR"/>
              </w:rPr>
              <w:t>Los comités incluyen partes interesadas clave. Los resultados de las reuniones se documentan y comunican y cualquier acción se acuerda, toma y realiza un seguimiento de manera oportuna. El desempeño y los objetivos de seguridad</w:t>
            </w:r>
            <w:r>
              <w:rPr>
                <w:lang w:val="es-CR"/>
              </w:rPr>
              <w:t xml:space="preserve"> operacional</w:t>
            </w:r>
            <w:r w:rsidRPr="004371D3">
              <w:rPr>
                <w:lang w:val="es-CR"/>
              </w:rPr>
              <w:t xml:space="preserve"> se revisan y se toman medidas según corresponda.</w:t>
            </w:r>
          </w:p>
        </w:tc>
      </w:tr>
    </w:tbl>
    <w:p w14:paraId="7F234896" w14:textId="77777777" w:rsidR="00123B72" w:rsidRPr="004371D3" w:rsidRDefault="00123B72">
      <w:pPr>
        <w:spacing w:after="0"/>
        <w:rPr>
          <w:b/>
          <w:lang w:val="es-CR"/>
        </w:rPr>
      </w:pPr>
      <w:r w:rsidRPr="004371D3">
        <w:rPr>
          <w:b/>
          <w:lang w:val="es-CR"/>
        </w:rPr>
        <w:br w:type="page"/>
      </w:r>
    </w:p>
    <w:p w14:paraId="07A4AEFD" w14:textId="7E63694E" w:rsidR="004C3CE6" w:rsidRPr="00BD6A1F" w:rsidRDefault="00810E0C" w:rsidP="00834201">
      <w:pPr>
        <w:pStyle w:val="Ttulo2"/>
        <w:rPr>
          <w:lang w:val="es-CR"/>
        </w:rPr>
      </w:pPr>
      <w:bookmarkStart w:id="20" w:name="_Toc74599025"/>
      <w:r w:rsidRPr="00BD6A1F">
        <w:rPr>
          <w:lang w:val="es-CR"/>
        </w:rPr>
        <w:lastRenderedPageBreak/>
        <w:t>3</w:t>
      </w:r>
      <w:r w:rsidR="004C3CE6" w:rsidRPr="00BD6A1F">
        <w:rPr>
          <w:lang w:val="es-CR"/>
        </w:rPr>
        <w:t>.4</w:t>
      </w:r>
      <w:r w:rsidR="004C3CE6" w:rsidRPr="00BD6A1F">
        <w:rPr>
          <w:lang w:val="es-CR"/>
        </w:rPr>
        <w:tab/>
      </w:r>
      <w:r w:rsidR="00BD6A1F" w:rsidRPr="00BD6A1F">
        <w:rPr>
          <w:lang w:val="es-CR"/>
        </w:rPr>
        <w:t>PLAN DE RESPUESTA ANTE LA EMERGENCIA</w:t>
      </w:r>
      <w:r w:rsidR="00B95105" w:rsidRPr="00BD6A1F">
        <w:rPr>
          <w:lang w:val="es-CR"/>
        </w:rPr>
        <w:t xml:space="preserve"> (</w:t>
      </w:r>
      <w:r w:rsidR="00BD6A1F">
        <w:rPr>
          <w:lang w:val="es-CR"/>
        </w:rPr>
        <w:t>Anexo</w:t>
      </w:r>
      <w:r w:rsidRPr="00BD6A1F">
        <w:rPr>
          <w:lang w:val="es-CR"/>
        </w:rPr>
        <w:t>19 element</w:t>
      </w:r>
      <w:r w:rsidR="00BD6A1F">
        <w:rPr>
          <w:lang w:val="es-CR"/>
        </w:rPr>
        <w:t>o</w:t>
      </w:r>
      <w:r w:rsidRPr="00BD6A1F">
        <w:rPr>
          <w:lang w:val="es-CR"/>
        </w:rPr>
        <w:t xml:space="preserve"> 1.4</w:t>
      </w:r>
      <w:r w:rsidR="00BD6A1F">
        <w:rPr>
          <w:lang w:val="es-CR"/>
        </w:rPr>
        <w:t xml:space="preserve"> /</w:t>
      </w:r>
      <w:r w:rsidR="0014369B">
        <w:rPr>
          <w:lang w:val="es-CR"/>
        </w:rPr>
        <w:t xml:space="preserve"> RAC 19.</w:t>
      </w:r>
      <w:r w:rsidR="00273D2E">
        <w:rPr>
          <w:lang w:val="es-CR"/>
        </w:rPr>
        <w:t>060, Ap.3 / Doc.9859 OACI, 9.3.7</w:t>
      </w:r>
      <w:r w:rsidR="00144925">
        <w:rPr>
          <w:lang w:val="es-CR"/>
        </w:rPr>
        <w:t xml:space="preserve"> / Formulario 7F408 SSP</w:t>
      </w:r>
      <w:r w:rsidRPr="00BD6A1F">
        <w:rPr>
          <w:lang w:val="es-CR"/>
        </w:rPr>
        <w:t>)</w:t>
      </w:r>
      <w:bookmarkEnd w:id="20"/>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606D595A" w14:textId="77777777" w:rsidTr="00F44266">
        <w:trPr>
          <w:trHeight w:val="186"/>
        </w:trPr>
        <w:tc>
          <w:tcPr>
            <w:tcW w:w="510" w:type="dxa"/>
            <w:vMerge w:val="restart"/>
            <w:shd w:val="clear" w:color="auto" w:fill="D9D9D9"/>
            <w:textDirection w:val="btLr"/>
            <w:vAlign w:val="center"/>
          </w:tcPr>
          <w:p w14:paraId="53D9C333" w14:textId="194A85B9" w:rsidR="00463596" w:rsidRPr="00144925" w:rsidRDefault="00144925" w:rsidP="00F44266">
            <w:pPr>
              <w:spacing w:after="0"/>
              <w:ind w:left="113" w:right="113"/>
              <w:jc w:val="center"/>
              <w:rPr>
                <w:rFonts w:cs="Calibri"/>
                <w:b/>
                <w:lang w:val="es-CR"/>
              </w:rPr>
            </w:pPr>
            <w:r w:rsidRPr="00144925">
              <w:rPr>
                <w:rFonts w:cs="Calibri"/>
                <w:b/>
                <w:lang w:val="es-CR"/>
              </w:rPr>
              <w:t>Evaluación</w:t>
            </w:r>
          </w:p>
        </w:tc>
        <w:tc>
          <w:tcPr>
            <w:tcW w:w="6629" w:type="dxa"/>
            <w:gridSpan w:val="3"/>
            <w:tcBorders>
              <w:bottom w:val="single" w:sz="4" w:space="0" w:color="auto"/>
            </w:tcBorders>
            <w:shd w:val="clear" w:color="auto" w:fill="D9D9D9"/>
          </w:tcPr>
          <w:p w14:paraId="64226A92" w14:textId="78AF77F7" w:rsidR="00463596" w:rsidRPr="00144925" w:rsidRDefault="00144925" w:rsidP="00F44266">
            <w:pPr>
              <w:spacing w:after="0"/>
              <w:rPr>
                <w:rFonts w:cs="Calibri"/>
                <w:b/>
                <w:lang w:val="es-CR"/>
              </w:rPr>
            </w:pPr>
            <w:r w:rsidRPr="00144925">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175F4439" w14:textId="77777777" w:rsidR="00463596" w:rsidRPr="003540A1" w:rsidRDefault="00463596"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3CC908BD" w14:textId="7D33D6BD" w:rsidR="00463596" w:rsidRPr="003540A1" w:rsidRDefault="00144925"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0760FFD3" w14:textId="77777777" w:rsidR="00463596" w:rsidRPr="003540A1" w:rsidRDefault="00463596"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2F42E7DE" w14:textId="77777777" w:rsidR="00463596" w:rsidRPr="003540A1" w:rsidRDefault="00463596"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34C5FB8D" w14:textId="34037FA1" w:rsidR="00463596" w:rsidRPr="00144925" w:rsidRDefault="00144925" w:rsidP="00F44266">
            <w:pPr>
              <w:spacing w:after="0"/>
              <w:rPr>
                <w:rFonts w:cs="Calibri"/>
                <w:b/>
                <w:lang w:val="es-CR"/>
              </w:rPr>
            </w:pPr>
            <w:r w:rsidRPr="00144925">
              <w:rPr>
                <w:rFonts w:cs="Calibri"/>
                <w:b/>
                <w:lang w:val="es-CR"/>
              </w:rPr>
              <w:t>Cómo se logra</w:t>
            </w:r>
          </w:p>
        </w:tc>
        <w:tc>
          <w:tcPr>
            <w:tcW w:w="3260" w:type="dxa"/>
            <w:tcBorders>
              <w:bottom w:val="single" w:sz="4" w:space="0" w:color="auto"/>
            </w:tcBorders>
            <w:shd w:val="clear" w:color="auto" w:fill="D9D9D9"/>
          </w:tcPr>
          <w:p w14:paraId="2A502A23" w14:textId="40F0464E" w:rsidR="00463596" w:rsidRPr="00144925" w:rsidRDefault="00144925" w:rsidP="00F44266">
            <w:pPr>
              <w:spacing w:after="0"/>
              <w:rPr>
                <w:rFonts w:cs="Calibri"/>
                <w:b/>
                <w:lang w:val="es-CR"/>
              </w:rPr>
            </w:pPr>
            <w:r w:rsidRPr="00144925">
              <w:rPr>
                <w:rFonts w:cs="Calibri"/>
                <w:b/>
                <w:lang w:val="es-CR"/>
              </w:rPr>
              <w:t>Comentarios</w:t>
            </w:r>
          </w:p>
        </w:tc>
      </w:tr>
      <w:tr w:rsidR="00F35A20" w:rsidRPr="008249F0" w14:paraId="098CA922" w14:textId="77777777" w:rsidTr="00851D6F">
        <w:trPr>
          <w:trHeight w:val="527"/>
        </w:trPr>
        <w:tc>
          <w:tcPr>
            <w:tcW w:w="510" w:type="dxa"/>
            <w:vMerge/>
          </w:tcPr>
          <w:p w14:paraId="5E09CD53" w14:textId="77777777" w:rsidR="00463596" w:rsidRPr="003540A1" w:rsidRDefault="00463596" w:rsidP="00F44266">
            <w:pPr>
              <w:spacing w:after="0"/>
              <w:rPr>
                <w:rFonts w:cs="Calibri"/>
              </w:rPr>
            </w:pPr>
            <w:permStart w:id="1413368678" w:edGrp="everyone" w:colFirst="3" w:colLast="3"/>
            <w:permStart w:id="323297011" w:edGrp="everyone" w:colFirst="4" w:colLast="4"/>
            <w:permStart w:id="1649738240" w:edGrp="everyone" w:colFirst="5" w:colLast="5"/>
            <w:permStart w:id="151926013" w:edGrp="everyone" w:colFirst="6" w:colLast="6"/>
            <w:permStart w:id="87562658" w:edGrp="everyone" w:colFirst="7" w:colLast="7"/>
            <w:permStart w:id="1332770875" w:edGrp="everyone" w:colFirst="8" w:colLast="8"/>
          </w:p>
        </w:tc>
        <w:tc>
          <w:tcPr>
            <w:tcW w:w="959" w:type="dxa"/>
            <w:tcBorders>
              <w:top w:val="single" w:sz="4" w:space="0" w:color="auto"/>
              <w:bottom w:val="single" w:sz="4" w:space="0" w:color="auto"/>
            </w:tcBorders>
            <w:shd w:val="clear" w:color="auto" w:fill="auto"/>
          </w:tcPr>
          <w:p w14:paraId="3916DE1E" w14:textId="77777777" w:rsidR="00463596" w:rsidRDefault="00810E0C" w:rsidP="00F44266">
            <w:r>
              <w:t>3</w:t>
            </w:r>
            <w:r w:rsidR="00463596">
              <w:t>.4.1</w:t>
            </w:r>
          </w:p>
        </w:tc>
        <w:tc>
          <w:tcPr>
            <w:tcW w:w="5670" w:type="dxa"/>
            <w:gridSpan w:val="2"/>
            <w:tcBorders>
              <w:top w:val="single" w:sz="4" w:space="0" w:color="auto"/>
              <w:bottom w:val="single" w:sz="4" w:space="0" w:color="auto"/>
            </w:tcBorders>
            <w:shd w:val="clear" w:color="auto" w:fill="auto"/>
          </w:tcPr>
          <w:p w14:paraId="3D53ED21" w14:textId="1BFE65DA" w:rsidR="00463596" w:rsidRPr="00144925" w:rsidRDefault="00144925" w:rsidP="00144925">
            <w:pPr>
              <w:pStyle w:val="TableNormalLeft"/>
              <w:jc w:val="both"/>
              <w:rPr>
                <w:lang w:val="es-CR"/>
              </w:rPr>
            </w:pPr>
            <w:r w:rsidRPr="00144925">
              <w:rPr>
                <w:lang w:val="es-CR"/>
              </w:rPr>
              <w:t>Se ha desarrollado y distribuido un plan de respuesta a emergencias (ERP) apropiado que define los procedimientos, roles, responsabilidades y acciones de las diversas organizaciones y el personal clave.</w:t>
            </w:r>
          </w:p>
        </w:tc>
        <w:tc>
          <w:tcPr>
            <w:tcW w:w="319" w:type="dxa"/>
            <w:tcBorders>
              <w:top w:val="single" w:sz="4" w:space="0" w:color="auto"/>
              <w:bottom w:val="single" w:sz="4" w:space="0" w:color="auto"/>
            </w:tcBorders>
            <w:shd w:val="clear" w:color="auto" w:fill="auto"/>
            <w:vAlign w:val="center"/>
          </w:tcPr>
          <w:p w14:paraId="57BCE8B9" w14:textId="77777777" w:rsidR="00463596" w:rsidRPr="00144925"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0538E3F7" w14:textId="77777777" w:rsidR="00463596" w:rsidRPr="00144925"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728E3DA4" w14:textId="77777777" w:rsidR="00463596" w:rsidRPr="00144925"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55DF9E49" w14:textId="77777777" w:rsidR="00463596" w:rsidRPr="00144925"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7EC82AF6" w14:textId="77777777" w:rsidR="00463596" w:rsidRPr="00144925"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60251467" w14:textId="77777777" w:rsidR="00463596" w:rsidRPr="00144925" w:rsidRDefault="00463596" w:rsidP="00851D6F">
            <w:pPr>
              <w:spacing w:after="0"/>
              <w:jc w:val="center"/>
              <w:rPr>
                <w:rFonts w:cs="Calibri"/>
                <w:lang w:val="es-CR"/>
              </w:rPr>
            </w:pPr>
          </w:p>
        </w:tc>
      </w:tr>
      <w:tr w:rsidR="00F35A20" w:rsidRPr="008249F0" w14:paraId="003BE41E" w14:textId="77777777" w:rsidTr="00851D6F">
        <w:trPr>
          <w:trHeight w:val="70"/>
        </w:trPr>
        <w:tc>
          <w:tcPr>
            <w:tcW w:w="510" w:type="dxa"/>
            <w:vMerge/>
          </w:tcPr>
          <w:p w14:paraId="74413E89" w14:textId="77777777" w:rsidR="00463596" w:rsidRPr="00144925" w:rsidRDefault="00463596" w:rsidP="00F44266">
            <w:pPr>
              <w:spacing w:after="0"/>
              <w:rPr>
                <w:rFonts w:cs="Calibri"/>
                <w:lang w:val="es-CR"/>
              </w:rPr>
            </w:pPr>
            <w:permStart w:id="948913204" w:edGrp="everyone" w:colFirst="3" w:colLast="3"/>
            <w:permStart w:id="2074088902" w:edGrp="everyone" w:colFirst="4" w:colLast="4"/>
            <w:permStart w:id="34108763" w:edGrp="everyone" w:colFirst="5" w:colLast="5"/>
            <w:permStart w:id="1603741557" w:edGrp="everyone" w:colFirst="6" w:colLast="6"/>
            <w:permStart w:id="111108659" w:edGrp="everyone" w:colFirst="7" w:colLast="7"/>
            <w:permStart w:id="1355554919" w:edGrp="everyone" w:colFirst="8" w:colLast="8"/>
            <w:permEnd w:id="1413368678"/>
            <w:permEnd w:id="323297011"/>
            <w:permEnd w:id="1649738240"/>
            <w:permEnd w:id="151926013"/>
            <w:permEnd w:id="87562658"/>
            <w:permEnd w:id="1332770875"/>
          </w:p>
        </w:tc>
        <w:tc>
          <w:tcPr>
            <w:tcW w:w="959" w:type="dxa"/>
            <w:tcBorders>
              <w:top w:val="single" w:sz="4" w:space="0" w:color="auto"/>
              <w:bottom w:val="single" w:sz="4" w:space="0" w:color="auto"/>
            </w:tcBorders>
            <w:shd w:val="clear" w:color="auto" w:fill="auto"/>
          </w:tcPr>
          <w:p w14:paraId="06090F06" w14:textId="77777777" w:rsidR="00463596" w:rsidRDefault="00810E0C" w:rsidP="00F44266">
            <w:r>
              <w:t>3</w:t>
            </w:r>
            <w:r w:rsidR="00463596">
              <w:t>.4.2</w:t>
            </w:r>
          </w:p>
        </w:tc>
        <w:tc>
          <w:tcPr>
            <w:tcW w:w="5670" w:type="dxa"/>
            <w:gridSpan w:val="2"/>
            <w:tcBorders>
              <w:top w:val="single" w:sz="4" w:space="0" w:color="auto"/>
              <w:bottom w:val="single" w:sz="4" w:space="0" w:color="auto"/>
            </w:tcBorders>
            <w:shd w:val="clear" w:color="auto" w:fill="auto"/>
          </w:tcPr>
          <w:p w14:paraId="24921965" w14:textId="29E96308" w:rsidR="00463596" w:rsidRPr="00144925" w:rsidRDefault="00144925" w:rsidP="00144925">
            <w:pPr>
              <w:pStyle w:val="TableNormalLeft"/>
              <w:jc w:val="both"/>
              <w:rPr>
                <w:lang w:val="es-CR"/>
              </w:rPr>
            </w:pPr>
            <w:r w:rsidRPr="00144925">
              <w:rPr>
                <w:lang w:val="es-CR"/>
              </w:rPr>
              <w:t>El ERP se prueba periódicamente para determinar la idoneidad del plan y los resultados se revisan para mejorar su eficacia.</w:t>
            </w:r>
          </w:p>
        </w:tc>
        <w:tc>
          <w:tcPr>
            <w:tcW w:w="319" w:type="dxa"/>
            <w:tcBorders>
              <w:top w:val="single" w:sz="4" w:space="0" w:color="auto"/>
              <w:bottom w:val="single" w:sz="4" w:space="0" w:color="auto"/>
            </w:tcBorders>
            <w:shd w:val="clear" w:color="auto" w:fill="auto"/>
            <w:vAlign w:val="center"/>
          </w:tcPr>
          <w:p w14:paraId="13E504B9" w14:textId="77777777" w:rsidR="00463596" w:rsidRPr="00144925"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53F2D631" w14:textId="77777777" w:rsidR="00463596" w:rsidRPr="00144925"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260FFD5B" w14:textId="77777777" w:rsidR="00463596" w:rsidRPr="00144925"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E774095" w14:textId="77777777" w:rsidR="00463596" w:rsidRPr="00144925"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4FF57AA1" w14:textId="77777777" w:rsidR="00463596" w:rsidRPr="00144925"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176E5EEA" w14:textId="77777777" w:rsidR="00463596" w:rsidRPr="00144925" w:rsidRDefault="00463596" w:rsidP="00851D6F">
            <w:pPr>
              <w:spacing w:after="0"/>
              <w:jc w:val="center"/>
              <w:rPr>
                <w:rFonts w:cs="Calibri"/>
                <w:lang w:val="es-CR"/>
              </w:rPr>
            </w:pPr>
          </w:p>
        </w:tc>
      </w:tr>
      <w:permEnd w:id="948913204"/>
      <w:permEnd w:id="2074088902"/>
      <w:permEnd w:id="34108763"/>
      <w:permEnd w:id="1603741557"/>
      <w:permEnd w:id="111108659"/>
      <w:permEnd w:id="1355554919"/>
      <w:tr w:rsidR="00F35A20" w:rsidRPr="007D7260" w14:paraId="22671D28"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14AB13B7" w14:textId="6F7435DC" w:rsidR="00463596" w:rsidRPr="00144925" w:rsidRDefault="00144925" w:rsidP="00F44266">
            <w:pPr>
              <w:spacing w:after="0"/>
              <w:ind w:left="113" w:right="113"/>
              <w:jc w:val="center"/>
              <w:rPr>
                <w:rFonts w:cs="Calibri"/>
                <w:b/>
                <w:lang w:val="es-CR"/>
              </w:rPr>
            </w:pPr>
            <w:r w:rsidRPr="00144925">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02200B88" w14:textId="3B0AC0B7" w:rsidR="00463596" w:rsidRPr="00144925" w:rsidRDefault="00144925" w:rsidP="00F44266">
            <w:pPr>
              <w:spacing w:after="0"/>
              <w:jc w:val="center"/>
              <w:rPr>
                <w:rFonts w:eastAsia="Times New Roman" w:cs="Calibri"/>
                <w:lang w:val="es-CR" w:eastAsia="en-AU"/>
              </w:rPr>
            </w:pPr>
            <w:r w:rsidRPr="00144925">
              <w:rPr>
                <w:rFonts w:cs="Calibri"/>
                <w:b/>
                <w:lang w:val="es-CR"/>
              </w:rPr>
              <w:t>Qué buscar</w:t>
            </w:r>
          </w:p>
        </w:tc>
      </w:tr>
      <w:tr w:rsidR="00463596" w:rsidRPr="008249F0" w14:paraId="61FD7899" w14:textId="77777777" w:rsidTr="00B95105">
        <w:trPr>
          <w:trHeight w:val="336"/>
        </w:trPr>
        <w:tc>
          <w:tcPr>
            <w:tcW w:w="510" w:type="dxa"/>
            <w:vMerge/>
            <w:tcBorders>
              <w:left w:val="single" w:sz="4" w:space="0" w:color="000000"/>
              <w:right w:val="single" w:sz="4" w:space="0" w:color="000000"/>
            </w:tcBorders>
          </w:tcPr>
          <w:p w14:paraId="68D64EC5" w14:textId="77777777" w:rsidR="00463596" w:rsidRPr="007D7260" w:rsidRDefault="00463596"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22348FC0" w14:textId="77777777" w:rsidR="00144925" w:rsidRPr="00144925" w:rsidRDefault="00144925" w:rsidP="00D561E7">
            <w:pPr>
              <w:pStyle w:val="Prrafodelista"/>
              <w:numPr>
                <w:ilvl w:val="0"/>
                <w:numId w:val="29"/>
              </w:numPr>
              <w:spacing w:after="0"/>
              <w:rPr>
                <w:rFonts w:eastAsia="Times New Roman" w:cs="Calibri"/>
                <w:lang w:val="es-CR" w:eastAsia="en-AU"/>
              </w:rPr>
            </w:pPr>
            <w:r w:rsidRPr="00144925">
              <w:rPr>
                <w:rFonts w:eastAsia="Times New Roman" w:cs="Calibri"/>
                <w:lang w:val="es-CR" w:eastAsia="en-AU"/>
              </w:rPr>
              <w:t>Revise el plan de respuesta a emergencias.</w:t>
            </w:r>
          </w:p>
          <w:p w14:paraId="623CF1DA" w14:textId="77777777" w:rsidR="00144925" w:rsidRPr="00144925" w:rsidRDefault="00144925" w:rsidP="00D561E7">
            <w:pPr>
              <w:pStyle w:val="Prrafodelista"/>
              <w:numPr>
                <w:ilvl w:val="0"/>
                <w:numId w:val="29"/>
              </w:numPr>
              <w:spacing w:after="0"/>
              <w:rPr>
                <w:rFonts w:eastAsia="Times New Roman" w:cs="Calibri"/>
                <w:lang w:val="es-CR" w:eastAsia="en-AU"/>
              </w:rPr>
            </w:pPr>
            <w:r w:rsidRPr="00144925">
              <w:rPr>
                <w:rFonts w:eastAsia="Times New Roman" w:cs="Calibri"/>
                <w:lang w:val="es-CR" w:eastAsia="en-AU"/>
              </w:rPr>
              <w:t>Revise cómo se planifica la coordinación con otras organizaciones.</w:t>
            </w:r>
          </w:p>
          <w:p w14:paraId="5639624E" w14:textId="103CE1AC" w:rsidR="00144925" w:rsidRPr="00144925" w:rsidRDefault="00144925" w:rsidP="00D561E7">
            <w:pPr>
              <w:pStyle w:val="Prrafodelista"/>
              <w:numPr>
                <w:ilvl w:val="0"/>
                <w:numId w:val="29"/>
              </w:numPr>
              <w:spacing w:after="0"/>
              <w:rPr>
                <w:rFonts w:eastAsia="Times New Roman" w:cs="Calibri"/>
                <w:lang w:val="es-CR" w:eastAsia="en-AU"/>
              </w:rPr>
            </w:pPr>
            <w:r w:rsidRPr="00144925">
              <w:rPr>
                <w:rFonts w:eastAsia="Times New Roman" w:cs="Calibri"/>
                <w:lang w:val="es-CR" w:eastAsia="en-AU"/>
              </w:rPr>
              <w:t xml:space="preserve">Revise cómo se distribuye </w:t>
            </w:r>
            <w:r>
              <w:rPr>
                <w:rFonts w:eastAsia="Times New Roman" w:cs="Calibri"/>
                <w:lang w:val="es-CR" w:eastAsia="en-AU"/>
              </w:rPr>
              <w:t xml:space="preserve">el </w:t>
            </w:r>
            <w:r w:rsidRPr="00144925">
              <w:rPr>
                <w:rFonts w:eastAsia="Times New Roman" w:cs="Calibri"/>
                <w:lang w:val="es-CR" w:eastAsia="en-AU"/>
              </w:rPr>
              <w:t>ERP y dónde se guardan las copias.</w:t>
            </w:r>
          </w:p>
          <w:p w14:paraId="76ABA694" w14:textId="77777777" w:rsidR="00144925" w:rsidRDefault="00144925" w:rsidP="00D561E7">
            <w:pPr>
              <w:pStyle w:val="Prrafodelista"/>
              <w:numPr>
                <w:ilvl w:val="0"/>
                <w:numId w:val="29"/>
              </w:numPr>
              <w:spacing w:after="0"/>
              <w:rPr>
                <w:rFonts w:eastAsia="Times New Roman" w:cs="Calibri"/>
                <w:lang w:val="es-CR" w:eastAsia="en-AU"/>
              </w:rPr>
            </w:pPr>
            <w:r w:rsidRPr="00144925">
              <w:rPr>
                <w:rFonts w:eastAsia="Times New Roman" w:cs="Calibri"/>
                <w:lang w:val="es-CR" w:eastAsia="en-AU"/>
              </w:rPr>
              <w:t>Entreviste al personal clave y verifique que tengan acceso al ERP.</w:t>
            </w:r>
          </w:p>
          <w:p w14:paraId="04B6D118" w14:textId="77777777" w:rsidR="00144925" w:rsidRPr="00144925" w:rsidRDefault="00144925" w:rsidP="00D561E7">
            <w:pPr>
              <w:pStyle w:val="Prrafodelista"/>
              <w:numPr>
                <w:ilvl w:val="0"/>
                <w:numId w:val="29"/>
              </w:numPr>
              <w:spacing w:after="0"/>
              <w:rPr>
                <w:rFonts w:eastAsia="Times New Roman" w:cs="Calibri"/>
                <w:lang w:val="es-CR" w:eastAsia="en-AU"/>
              </w:rPr>
            </w:pPr>
            <w:r w:rsidRPr="00144925">
              <w:rPr>
                <w:rFonts w:eastAsia="Times New Roman" w:cs="Calibri"/>
                <w:lang w:val="es-CR" w:eastAsia="en-AU"/>
              </w:rPr>
              <w:t>Compruebe que se hayan considerado diferentes tipos de emergencias previsibles.</w:t>
            </w:r>
          </w:p>
          <w:p w14:paraId="205B19E7" w14:textId="1ECB6F9E" w:rsidR="00463596" w:rsidRPr="00144925" w:rsidRDefault="00144925" w:rsidP="00D561E7">
            <w:pPr>
              <w:pStyle w:val="Prrafodelista"/>
              <w:numPr>
                <w:ilvl w:val="0"/>
                <w:numId w:val="29"/>
              </w:numPr>
              <w:spacing w:after="0"/>
              <w:rPr>
                <w:rFonts w:eastAsia="Times New Roman" w:cs="Calibri"/>
                <w:lang w:val="es-CR" w:eastAsia="en-AU"/>
              </w:rPr>
            </w:pPr>
            <w:r w:rsidRPr="00144925">
              <w:rPr>
                <w:rFonts w:eastAsia="Times New Roman" w:cs="Calibri"/>
                <w:lang w:val="es-CR" w:eastAsia="en-AU"/>
              </w:rPr>
              <w:t>Revise cuándo se revisó y probó el plan por última vez y cuándo se tomaron las medidas.</w:t>
            </w:r>
          </w:p>
        </w:tc>
      </w:tr>
      <w:tr w:rsidR="00F35A20" w:rsidRPr="003540A1" w14:paraId="23F53D63" w14:textId="77777777" w:rsidTr="00F44266">
        <w:trPr>
          <w:trHeight w:val="20"/>
        </w:trPr>
        <w:tc>
          <w:tcPr>
            <w:tcW w:w="510" w:type="dxa"/>
            <w:vMerge/>
            <w:tcBorders>
              <w:left w:val="single" w:sz="4" w:space="0" w:color="000000"/>
              <w:right w:val="single" w:sz="4" w:space="0" w:color="000000"/>
            </w:tcBorders>
            <w:shd w:val="clear" w:color="auto" w:fill="D9D9D9"/>
          </w:tcPr>
          <w:p w14:paraId="540882F0" w14:textId="77777777" w:rsidR="00463596" w:rsidRPr="00144925" w:rsidRDefault="00463596"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6594069B" w14:textId="01A045DB" w:rsidR="00463596" w:rsidRPr="00144925" w:rsidRDefault="00144925" w:rsidP="00F44266">
            <w:pPr>
              <w:pStyle w:val="Sinespaciado"/>
              <w:spacing w:line="276" w:lineRule="auto"/>
              <w:rPr>
                <w:rFonts w:cs="Calibri"/>
                <w:b/>
                <w:lang w:val="es-CR"/>
              </w:rPr>
            </w:pPr>
            <w:r w:rsidRPr="00144925">
              <w:rPr>
                <w:rFonts w:cs="Calibri"/>
                <w:b/>
                <w:lang w:val="es-CR"/>
              </w:rPr>
              <w:t>Presente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7ACE44D7" w14:textId="2859563C" w:rsidR="00463596" w:rsidRPr="00144925" w:rsidRDefault="00144925" w:rsidP="00F44266">
            <w:pPr>
              <w:spacing w:after="0"/>
              <w:rPr>
                <w:rFonts w:eastAsia="Times New Roman" w:cs="Calibri"/>
                <w:b/>
                <w:lang w:val="es-CR" w:eastAsia="en-AU"/>
              </w:rPr>
            </w:pPr>
            <w:r w:rsidRPr="00144925">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5633F8D2" w14:textId="2D795CDE" w:rsidR="00463596" w:rsidRPr="00144925" w:rsidRDefault="00144925" w:rsidP="00F44266">
            <w:pPr>
              <w:spacing w:after="0"/>
              <w:rPr>
                <w:rFonts w:eastAsia="Times New Roman" w:cs="Calibri"/>
                <w:b/>
                <w:lang w:val="es-CR" w:eastAsia="en-AU"/>
              </w:rPr>
            </w:pPr>
            <w:r w:rsidRPr="00144925">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22DD6EED" w14:textId="6C6B7777" w:rsidR="00463596" w:rsidRPr="00144925" w:rsidRDefault="00463596" w:rsidP="00F44266">
            <w:pPr>
              <w:tabs>
                <w:tab w:val="left" w:pos="2580"/>
              </w:tabs>
              <w:spacing w:after="0"/>
              <w:rPr>
                <w:rFonts w:eastAsia="Times New Roman" w:cs="Calibri"/>
                <w:b/>
                <w:lang w:val="es-CR" w:eastAsia="en-AU"/>
              </w:rPr>
            </w:pPr>
            <w:r w:rsidRPr="00144925">
              <w:rPr>
                <w:rFonts w:cs="Calibri"/>
                <w:b/>
                <w:lang w:val="es-CR"/>
              </w:rPr>
              <w:t>Ef</w:t>
            </w:r>
            <w:r w:rsidR="00144925" w:rsidRPr="00144925">
              <w:rPr>
                <w:rFonts w:cs="Calibri"/>
                <w:b/>
                <w:lang w:val="es-CR"/>
              </w:rPr>
              <w:t>ectivo</w:t>
            </w:r>
          </w:p>
        </w:tc>
      </w:tr>
      <w:tr w:rsidR="00463596" w:rsidRPr="008249F0" w14:paraId="4A0FE16D" w14:textId="77777777" w:rsidTr="008233ED">
        <w:trPr>
          <w:trHeight w:val="560"/>
        </w:trPr>
        <w:tc>
          <w:tcPr>
            <w:tcW w:w="510" w:type="dxa"/>
            <w:vMerge/>
            <w:tcBorders>
              <w:left w:val="single" w:sz="4" w:space="0" w:color="000000"/>
              <w:right w:val="single" w:sz="4" w:space="0" w:color="000000"/>
            </w:tcBorders>
          </w:tcPr>
          <w:p w14:paraId="1240B6CA" w14:textId="77777777" w:rsidR="00463596" w:rsidRPr="003540A1" w:rsidRDefault="00463596"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57B12338" w14:textId="2FF6BA3A" w:rsidR="00463596" w:rsidRPr="00144925" w:rsidRDefault="00144925" w:rsidP="00315CC6">
            <w:pPr>
              <w:pStyle w:val="TableNormalLeft"/>
              <w:rPr>
                <w:lang w:val="es-CR"/>
              </w:rPr>
            </w:pPr>
            <w:r w:rsidRPr="00144925">
              <w:rPr>
                <w:lang w:val="es-CR"/>
              </w:rPr>
              <w:t>Se ha desarrollado y definido un ERP coordinado.</w:t>
            </w:r>
          </w:p>
        </w:tc>
        <w:tc>
          <w:tcPr>
            <w:tcW w:w="3727" w:type="dxa"/>
            <w:gridSpan w:val="4"/>
            <w:tcBorders>
              <w:top w:val="single" w:sz="4" w:space="0" w:color="auto"/>
              <w:left w:val="single" w:sz="4" w:space="0" w:color="000000"/>
              <w:bottom w:val="single" w:sz="4" w:space="0" w:color="auto"/>
              <w:right w:val="single" w:sz="4" w:space="0" w:color="000000"/>
            </w:tcBorders>
          </w:tcPr>
          <w:p w14:paraId="7EBF365F" w14:textId="77777777" w:rsidR="00144925" w:rsidRPr="00144925" w:rsidRDefault="00144925" w:rsidP="00144925">
            <w:pPr>
              <w:pStyle w:val="TableNormalLeft"/>
              <w:jc w:val="both"/>
              <w:rPr>
                <w:lang w:val="es-CR"/>
              </w:rPr>
            </w:pPr>
            <w:r w:rsidRPr="00144925">
              <w:rPr>
                <w:lang w:val="es-CR"/>
              </w:rPr>
              <w:t>El personal clave tiene fácil acceso a las partes relevantes del ERP en todo momento.</w:t>
            </w:r>
          </w:p>
          <w:p w14:paraId="0895CA89" w14:textId="77777777" w:rsidR="00144925" w:rsidRPr="00144925" w:rsidRDefault="00144925" w:rsidP="00144925">
            <w:pPr>
              <w:pStyle w:val="TableNormalLeft"/>
              <w:jc w:val="both"/>
              <w:rPr>
                <w:lang w:val="es-CR"/>
              </w:rPr>
            </w:pPr>
            <w:r w:rsidRPr="00144925">
              <w:rPr>
                <w:lang w:val="es-CR"/>
              </w:rPr>
              <w:t>El ERP define los procedimientos, roles, responsabilidades y acciones de las diversas organizaciones y personal clave.</w:t>
            </w:r>
          </w:p>
          <w:p w14:paraId="75878C29" w14:textId="77777777" w:rsidR="00144925" w:rsidRPr="00144925" w:rsidRDefault="00144925" w:rsidP="00144925">
            <w:pPr>
              <w:pStyle w:val="TableNormalLeft"/>
              <w:jc w:val="both"/>
              <w:rPr>
                <w:lang w:val="es-CR"/>
              </w:rPr>
            </w:pPr>
            <w:r w:rsidRPr="00144925">
              <w:rPr>
                <w:lang w:val="es-CR"/>
              </w:rPr>
              <w:t>Se definen la frecuencia y los métodos para probar el ERP.</w:t>
            </w:r>
          </w:p>
          <w:p w14:paraId="2888CE3E" w14:textId="6C18E90B" w:rsidR="00463596" w:rsidRPr="00144925" w:rsidRDefault="00144925" w:rsidP="00144925">
            <w:pPr>
              <w:pStyle w:val="TableNormalLeft"/>
              <w:jc w:val="both"/>
              <w:rPr>
                <w:lang w:val="es-CR"/>
              </w:rPr>
            </w:pPr>
            <w:r w:rsidRPr="00144925">
              <w:rPr>
                <w:lang w:val="es-CR"/>
              </w:rPr>
              <w:t>La coordinación con otras organizaciones (incluidas las organizaciones no relacionadas con la aviación) se define con los medios adecuados.</w:t>
            </w:r>
          </w:p>
        </w:tc>
        <w:tc>
          <w:tcPr>
            <w:tcW w:w="3727" w:type="dxa"/>
            <w:gridSpan w:val="3"/>
            <w:tcBorders>
              <w:top w:val="single" w:sz="4" w:space="0" w:color="auto"/>
              <w:left w:val="single" w:sz="4" w:space="0" w:color="000000"/>
              <w:bottom w:val="single" w:sz="4" w:space="0" w:color="auto"/>
              <w:right w:val="single" w:sz="4" w:space="0" w:color="000000"/>
            </w:tcBorders>
          </w:tcPr>
          <w:p w14:paraId="235CDD38" w14:textId="215CDE72" w:rsidR="00463596" w:rsidRPr="00144925" w:rsidRDefault="00144925" w:rsidP="00144925">
            <w:pPr>
              <w:pStyle w:val="TableNormalLeft"/>
              <w:jc w:val="both"/>
              <w:rPr>
                <w:lang w:val="es-CR"/>
              </w:rPr>
            </w:pPr>
            <w:r w:rsidRPr="00144925">
              <w:rPr>
                <w:lang w:val="es-CR"/>
              </w:rPr>
              <w:t>El ERP se revisa y prueba para asegurarse de que esté actualizado. Existe evidencia de coordinación con otras organizaciones según corresponda.</w:t>
            </w:r>
          </w:p>
        </w:tc>
        <w:tc>
          <w:tcPr>
            <w:tcW w:w="3727" w:type="dxa"/>
            <w:gridSpan w:val="2"/>
            <w:tcBorders>
              <w:top w:val="single" w:sz="4" w:space="0" w:color="auto"/>
              <w:left w:val="single" w:sz="4" w:space="0" w:color="000000"/>
              <w:bottom w:val="single" w:sz="4" w:space="0" w:color="auto"/>
              <w:right w:val="single" w:sz="4" w:space="0" w:color="000000"/>
            </w:tcBorders>
          </w:tcPr>
          <w:p w14:paraId="3C9F65C4" w14:textId="62A31782" w:rsidR="00463596" w:rsidRPr="00144925" w:rsidRDefault="00144925" w:rsidP="00144925">
            <w:pPr>
              <w:pStyle w:val="TableNormalLeft"/>
              <w:jc w:val="both"/>
              <w:rPr>
                <w:lang w:val="es-CR"/>
              </w:rPr>
            </w:pPr>
            <w:r w:rsidRPr="00144925">
              <w:rPr>
                <w:lang w:val="es-CR"/>
              </w:rPr>
              <w:t>Los resultados de la revisión y las pruebas de ERP se evalúan y se toman medidas para mejorar su eficacia.</w:t>
            </w:r>
          </w:p>
        </w:tc>
      </w:tr>
    </w:tbl>
    <w:p w14:paraId="07B0DD17" w14:textId="77777777" w:rsidR="00123B72" w:rsidRPr="00144925" w:rsidRDefault="00123B72">
      <w:pPr>
        <w:spacing w:after="0"/>
        <w:rPr>
          <w:b/>
          <w:lang w:val="es-CR"/>
        </w:rPr>
      </w:pPr>
      <w:r w:rsidRPr="00144925">
        <w:rPr>
          <w:b/>
          <w:lang w:val="es-CR"/>
        </w:rPr>
        <w:br w:type="page"/>
      </w:r>
    </w:p>
    <w:p w14:paraId="271E5E80" w14:textId="69C63984" w:rsidR="004C3CE6" w:rsidRPr="006D7E30" w:rsidRDefault="00810E0C" w:rsidP="00834201">
      <w:pPr>
        <w:pStyle w:val="Ttulo2"/>
        <w:rPr>
          <w:lang w:val="es-CR"/>
        </w:rPr>
      </w:pPr>
      <w:bookmarkStart w:id="21" w:name="_Toc74599026"/>
      <w:r w:rsidRPr="006D7E30">
        <w:rPr>
          <w:lang w:val="es-CR"/>
        </w:rPr>
        <w:lastRenderedPageBreak/>
        <w:t>3</w:t>
      </w:r>
      <w:r w:rsidR="004C3CE6" w:rsidRPr="006D7E30">
        <w:rPr>
          <w:lang w:val="es-CR"/>
        </w:rPr>
        <w:t>.5</w:t>
      </w:r>
      <w:r w:rsidR="004C3CE6" w:rsidRPr="006D7E30">
        <w:rPr>
          <w:lang w:val="es-CR"/>
        </w:rPr>
        <w:tab/>
      </w:r>
      <w:r w:rsidR="00291BC9" w:rsidRPr="006D7E30">
        <w:rPr>
          <w:lang w:val="es-CR"/>
        </w:rPr>
        <w:t>DOCUMENTACIÓN SMS</w:t>
      </w:r>
      <w:r w:rsidRPr="006D7E30">
        <w:rPr>
          <w:lang w:val="es-CR"/>
        </w:rPr>
        <w:t xml:space="preserve"> (An</w:t>
      </w:r>
      <w:r w:rsidR="00291BC9" w:rsidRPr="006D7E30">
        <w:rPr>
          <w:lang w:val="es-CR"/>
        </w:rPr>
        <w:t>exo</w:t>
      </w:r>
      <w:r w:rsidRPr="006D7E30">
        <w:rPr>
          <w:lang w:val="es-CR"/>
        </w:rPr>
        <w:t xml:space="preserve"> 19 element</w:t>
      </w:r>
      <w:r w:rsidR="006D7E30" w:rsidRPr="006D7E30">
        <w:rPr>
          <w:lang w:val="es-CR"/>
        </w:rPr>
        <w:t>o</w:t>
      </w:r>
      <w:r w:rsidRPr="006D7E30">
        <w:rPr>
          <w:lang w:val="es-CR"/>
        </w:rPr>
        <w:t xml:space="preserve"> 1.5</w:t>
      </w:r>
      <w:r w:rsidR="006D7E30" w:rsidRPr="006D7E30">
        <w:rPr>
          <w:lang w:val="es-CR"/>
        </w:rPr>
        <w:t xml:space="preserve"> / RAC 19.065 / Doc.9859</w:t>
      </w:r>
      <w:r w:rsidR="006D7E30">
        <w:rPr>
          <w:lang w:val="es-CR"/>
        </w:rPr>
        <w:t xml:space="preserve"> OACI, 9.3.8 / Formulario 7F409 SSP</w:t>
      </w:r>
      <w:r w:rsidRPr="006D7E30">
        <w:rPr>
          <w:lang w:val="es-CR"/>
        </w:rPr>
        <w:t>)</w:t>
      </w:r>
      <w:bookmarkEnd w:id="21"/>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315050DB" w14:textId="77777777" w:rsidTr="00F44266">
        <w:trPr>
          <w:trHeight w:val="186"/>
        </w:trPr>
        <w:tc>
          <w:tcPr>
            <w:tcW w:w="510" w:type="dxa"/>
            <w:vMerge w:val="restart"/>
            <w:shd w:val="clear" w:color="auto" w:fill="D9D9D9"/>
            <w:textDirection w:val="btLr"/>
            <w:vAlign w:val="center"/>
          </w:tcPr>
          <w:p w14:paraId="531C0F3E" w14:textId="7CD7516B" w:rsidR="00463596" w:rsidRPr="00B8156D" w:rsidRDefault="00B8156D" w:rsidP="00F44266">
            <w:pPr>
              <w:spacing w:after="0"/>
              <w:ind w:left="113" w:right="113"/>
              <w:jc w:val="center"/>
              <w:rPr>
                <w:rFonts w:cs="Calibri"/>
                <w:b/>
                <w:lang w:val="es-CR"/>
              </w:rPr>
            </w:pPr>
            <w:r w:rsidRPr="00B8156D">
              <w:rPr>
                <w:rFonts w:cs="Calibri"/>
                <w:b/>
                <w:lang w:val="es-CR"/>
              </w:rPr>
              <w:t>Evaluación</w:t>
            </w:r>
          </w:p>
        </w:tc>
        <w:tc>
          <w:tcPr>
            <w:tcW w:w="6629" w:type="dxa"/>
            <w:gridSpan w:val="3"/>
            <w:tcBorders>
              <w:bottom w:val="single" w:sz="4" w:space="0" w:color="auto"/>
            </w:tcBorders>
            <w:shd w:val="clear" w:color="auto" w:fill="D9D9D9"/>
          </w:tcPr>
          <w:p w14:paraId="7681A6F2" w14:textId="25B1A073" w:rsidR="00463596" w:rsidRPr="00332C9F" w:rsidRDefault="00332C9F" w:rsidP="00F44266">
            <w:pPr>
              <w:spacing w:after="0"/>
              <w:rPr>
                <w:rFonts w:cs="Calibri"/>
                <w:b/>
                <w:lang w:val="es-CR"/>
              </w:rPr>
            </w:pPr>
            <w:r w:rsidRPr="00332C9F">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66EE818E" w14:textId="77777777" w:rsidR="00463596" w:rsidRPr="003540A1" w:rsidRDefault="00463596"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66ED174D" w14:textId="03A4EFAB" w:rsidR="00463596" w:rsidRPr="003540A1" w:rsidRDefault="00332C9F"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30A3C256" w14:textId="77777777" w:rsidR="00463596" w:rsidRPr="003540A1" w:rsidRDefault="00463596"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15631D29" w14:textId="77777777" w:rsidR="00463596" w:rsidRPr="003540A1" w:rsidRDefault="00463596"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16625F0D" w14:textId="05B2F824" w:rsidR="00463596" w:rsidRPr="00332C9F" w:rsidRDefault="00332C9F" w:rsidP="00F44266">
            <w:pPr>
              <w:spacing w:after="0"/>
              <w:rPr>
                <w:rFonts w:cs="Calibri"/>
                <w:b/>
                <w:lang w:val="es-CR"/>
              </w:rPr>
            </w:pPr>
            <w:r w:rsidRPr="00332C9F">
              <w:rPr>
                <w:rFonts w:cs="Calibri"/>
                <w:b/>
                <w:lang w:val="es-CR"/>
              </w:rPr>
              <w:t>Cómo se logra</w:t>
            </w:r>
          </w:p>
        </w:tc>
        <w:tc>
          <w:tcPr>
            <w:tcW w:w="3260" w:type="dxa"/>
            <w:tcBorders>
              <w:bottom w:val="single" w:sz="4" w:space="0" w:color="auto"/>
            </w:tcBorders>
            <w:shd w:val="clear" w:color="auto" w:fill="D9D9D9"/>
          </w:tcPr>
          <w:p w14:paraId="56E52F31" w14:textId="7BEF7E70" w:rsidR="00463596" w:rsidRPr="00332C9F" w:rsidRDefault="00332C9F" w:rsidP="00F44266">
            <w:pPr>
              <w:spacing w:after="0"/>
              <w:rPr>
                <w:rFonts w:cs="Calibri"/>
                <w:b/>
                <w:lang w:val="es-CR"/>
              </w:rPr>
            </w:pPr>
            <w:r w:rsidRPr="00332C9F">
              <w:rPr>
                <w:rFonts w:cs="Calibri"/>
                <w:b/>
                <w:lang w:val="es-CR"/>
              </w:rPr>
              <w:t>Comentarios</w:t>
            </w:r>
          </w:p>
        </w:tc>
      </w:tr>
      <w:tr w:rsidR="00F35A20" w:rsidRPr="008249F0" w14:paraId="35DD8A69" w14:textId="77777777" w:rsidTr="00851D6F">
        <w:trPr>
          <w:trHeight w:val="527"/>
        </w:trPr>
        <w:tc>
          <w:tcPr>
            <w:tcW w:w="510" w:type="dxa"/>
            <w:vMerge/>
          </w:tcPr>
          <w:p w14:paraId="713AA42B" w14:textId="77777777" w:rsidR="00463596" w:rsidRPr="003540A1" w:rsidRDefault="00463596" w:rsidP="00F44266">
            <w:pPr>
              <w:spacing w:after="0"/>
              <w:rPr>
                <w:rFonts w:cs="Calibri"/>
              </w:rPr>
            </w:pPr>
            <w:permStart w:id="1448964078" w:edGrp="everyone" w:colFirst="3" w:colLast="3"/>
            <w:permStart w:id="769523769" w:edGrp="everyone" w:colFirst="4" w:colLast="4"/>
            <w:permStart w:id="788088453" w:edGrp="everyone" w:colFirst="5" w:colLast="5"/>
            <w:permStart w:id="420697377" w:edGrp="everyone" w:colFirst="6" w:colLast="6"/>
            <w:permStart w:id="983577858" w:edGrp="everyone" w:colFirst="7" w:colLast="7"/>
            <w:permStart w:id="2093635699" w:edGrp="everyone" w:colFirst="8" w:colLast="8"/>
          </w:p>
        </w:tc>
        <w:tc>
          <w:tcPr>
            <w:tcW w:w="959" w:type="dxa"/>
            <w:tcBorders>
              <w:top w:val="single" w:sz="4" w:space="0" w:color="auto"/>
              <w:bottom w:val="single" w:sz="4" w:space="0" w:color="auto"/>
            </w:tcBorders>
            <w:shd w:val="clear" w:color="auto" w:fill="auto"/>
          </w:tcPr>
          <w:p w14:paraId="71B8F1D1" w14:textId="77777777" w:rsidR="00463596" w:rsidRDefault="00810E0C" w:rsidP="00F44266">
            <w:pPr>
              <w:spacing w:after="0"/>
            </w:pPr>
            <w:r>
              <w:t>3</w:t>
            </w:r>
            <w:r w:rsidR="00463596">
              <w:t>.5.1</w:t>
            </w:r>
          </w:p>
        </w:tc>
        <w:tc>
          <w:tcPr>
            <w:tcW w:w="5670" w:type="dxa"/>
            <w:gridSpan w:val="2"/>
            <w:tcBorders>
              <w:top w:val="single" w:sz="4" w:space="0" w:color="auto"/>
              <w:bottom w:val="single" w:sz="4" w:space="0" w:color="auto"/>
            </w:tcBorders>
            <w:shd w:val="clear" w:color="auto" w:fill="auto"/>
          </w:tcPr>
          <w:p w14:paraId="5F21C3DA" w14:textId="755A5903" w:rsidR="00463596" w:rsidRPr="00332C9F" w:rsidRDefault="00332C9F" w:rsidP="00332C9F">
            <w:pPr>
              <w:pStyle w:val="TableNormalLeft"/>
              <w:jc w:val="both"/>
              <w:rPr>
                <w:lang w:val="es-CR"/>
              </w:rPr>
            </w:pPr>
            <w:r w:rsidRPr="00332C9F">
              <w:rPr>
                <w:lang w:val="es-CR"/>
              </w:rPr>
              <w:t>La documentación de SMS incluye las políticas y procesos que describen el sistema y los procesos de gestión de seguridad</w:t>
            </w:r>
            <w:r>
              <w:rPr>
                <w:lang w:val="es-CR"/>
              </w:rPr>
              <w:t xml:space="preserve"> operacional</w:t>
            </w:r>
            <w:r w:rsidRPr="00332C9F">
              <w:rPr>
                <w:lang w:val="es-CR"/>
              </w:rPr>
              <w:t xml:space="preserve"> de la organización y está disponible para todo el personal relevante.</w:t>
            </w:r>
          </w:p>
        </w:tc>
        <w:tc>
          <w:tcPr>
            <w:tcW w:w="319" w:type="dxa"/>
            <w:tcBorders>
              <w:top w:val="single" w:sz="4" w:space="0" w:color="auto"/>
              <w:bottom w:val="single" w:sz="4" w:space="0" w:color="auto"/>
            </w:tcBorders>
            <w:shd w:val="clear" w:color="auto" w:fill="auto"/>
            <w:vAlign w:val="center"/>
          </w:tcPr>
          <w:p w14:paraId="2D6375D0" w14:textId="77777777" w:rsidR="00463596" w:rsidRPr="00332C9F"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5BAB6A74" w14:textId="77777777" w:rsidR="00463596" w:rsidRPr="00332C9F"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5A1FBF54" w14:textId="77777777" w:rsidR="00463596" w:rsidRPr="00332C9F"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0EFBD588" w14:textId="77777777" w:rsidR="00463596" w:rsidRPr="00332C9F"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6E3B77FA" w14:textId="77777777" w:rsidR="00463596" w:rsidRPr="00332C9F"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7A76AD26" w14:textId="77777777" w:rsidR="00463596" w:rsidRPr="00332C9F" w:rsidRDefault="00463596" w:rsidP="00851D6F">
            <w:pPr>
              <w:spacing w:after="0"/>
              <w:jc w:val="center"/>
              <w:rPr>
                <w:rFonts w:cs="Calibri"/>
                <w:lang w:val="es-CR"/>
              </w:rPr>
            </w:pPr>
          </w:p>
        </w:tc>
      </w:tr>
      <w:tr w:rsidR="00F35A20" w:rsidRPr="008249F0" w14:paraId="64603C24" w14:textId="77777777" w:rsidTr="00851D6F">
        <w:trPr>
          <w:trHeight w:val="70"/>
        </w:trPr>
        <w:tc>
          <w:tcPr>
            <w:tcW w:w="510" w:type="dxa"/>
            <w:vMerge/>
          </w:tcPr>
          <w:p w14:paraId="0F139E83" w14:textId="77777777" w:rsidR="00463596" w:rsidRPr="00332C9F" w:rsidRDefault="00463596" w:rsidP="00F44266">
            <w:pPr>
              <w:spacing w:after="0"/>
              <w:rPr>
                <w:rFonts w:cs="Calibri"/>
                <w:lang w:val="es-CR"/>
              </w:rPr>
            </w:pPr>
            <w:permStart w:id="999174915" w:edGrp="everyone" w:colFirst="3" w:colLast="3"/>
            <w:permStart w:id="938214778" w:edGrp="everyone" w:colFirst="4" w:colLast="4"/>
            <w:permStart w:id="354028671" w:edGrp="everyone" w:colFirst="5" w:colLast="5"/>
            <w:permStart w:id="1054030009" w:edGrp="everyone" w:colFirst="6" w:colLast="6"/>
            <w:permStart w:id="545223885" w:edGrp="everyone" w:colFirst="7" w:colLast="7"/>
            <w:permStart w:id="1458066449" w:edGrp="everyone" w:colFirst="8" w:colLast="8"/>
            <w:permEnd w:id="1448964078"/>
            <w:permEnd w:id="769523769"/>
            <w:permEnd w:id="788088453"/>
            <w:permEnd w:id="420697377"/>
            <w:permEnd w:id="983577858"/>
            <w:permEnd w:id="2093635699"/>
          </w:p>
        </w:tc>
        <w:tc>
          <w:tcPr>
            <w:tcW w:w="959" w:type="dxa"/>
            <w:tcBorders>
              <w:top w:val="single" w:sz="4" w:space="0" w:color="auto"/>
              <w:bottom w:val="single" w:sz="4" w:space="0" w:color="auto"/>
            </w:tcBorders>
            <w:shd w:val="clear" w:color="auto" w:fill="auto"/>
          </w:tcPr>
          <w:p w14:paraId="7EB4BC30" w14:textId="77777777" w:rsidR="00463596" w:rsidRDefault="00810E0C" w:rsidP="00F44266">
            <w:pPr>
              <w:spacing w:after="0"/>
            </w:pPr>
            <w:r>
              <w:t>3</w:t>
            </w:r>
            <w:r w:rsidR="00463596">
              <w:t>.5.2</w:t>
            </w:r>
          </w:p>
        </w:tc>
        <w:tc>
          <w:tcPr>
            <w:tcW w:w="5670" w:type="dxa"/>
            <w:gridSpan w:val="2"/>
            <w:tcBorders>
              <w:top w:val="single" w:sz="4" w:space="0" w:color="auto"/>
              <w:bottom w:val="single" w:sz="4" w:space="0" w:color="auto"/>
            </w:tcBorders>
            <w:shd w:val="clear" w:color="auto" w:fill="auto"/>
          </w:tcPr>
          <w:p w14:paraId="76A46AE8" w14:textId="2F6BA6E8" w:rsidR="00463596" w:rsidRPr="00332C9F" w:rsidRDefault="00332C9F" w:rsidP="00332C9F">
            <w:pPr>
              <w:pStyle w:val="TableNormalLeft"/>
              <w:jc w:val="both"/>
              <w:rPr>
                <w:lang w:val="es-CR"/>
              </w:rPr>
            </w:pPr>
            <w:r w:rsidRPr="00332C9F">
              <w:rPr>
                <w:lang w:val="es-CR"/>
              </w:rPr>
              <w:t>La documentación de SMS</w:t>
            </w:r>
            <w:r>
              <w:rPr>
                <w:lang w:val="es-CR"/>
              </w:rPr>
              <w:t xml:space="preserve"> </w:t>
            </w:r>
            <w:r w:rsidRPr="00332C9F">
              <w:rPr>
                <w:lang w:val="es-CR"/>
              </w:rPr>
              <w:t>se revisa y actualiza periódicamente con un control de versión adecuado.</w:t>
            </w:r>
          </w:p>
        </w:tc>
        <w:tc>
          <w:tcPr>
            <w:tcW w:w="319" w:type="dxa"/>
            <w:tcBorders>
              <w:top w:val="single" w:sz="4" w:space="0" w:color="auto"/>
              <w:bottom w:val="single" w:sz="4" w:space="0" w:color="auto"/>
            </w:tcBorders>
            <w:shd w:val="clear" w:color="auto" w:fill="auto"/>
            <w:vAlign w:val="center"/>
          </w:tcPr>
          <w:p w14:paraId="1CA62EA9" w14:textId="77777777" w:rsidR="00463596" w:rsidRPr="00332C9F"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2E58BDEC" w14:textId="77777777" w:rsidR="00463596" w:rsidRPr="00332C9F"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1D7AC6E0" w14:textId="77777777" w:rsidR="00463596" w:rsidRPr="00332C9F"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0A2C4570" w14:textId="77777777" w:rsidR="00463596" w:rsidRPr="00332C9F"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5F7086CB" w14:textId="77777777" w:rsidR="00463596" w:rsidRPr="00332C9F"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7AF000EB" w14:textId="77777777" w:rsidR="00463596" w:rsidRPr="00332C9F" w:rsidRDefault="00463596" w:rsidP="00851D6F">
            <w:pPr>
              <w:spacing w:after="0"/>
              <w:jc w:val="center"/>
              <w:rPr>
                <w:rFonts w:cs="Calibri"/>
                <w:lang w:val="es-CR"/>
              </w:rPr>
            </w:pPr>
          </w:p>
        </w:tc>
      </w:tr>
      <w:permEnd w:id="999174915"/>
      <w:permEnd w:id="938214778"/>
      <w:permEnd w:id="354028671"/>
      <w:permEnd w:id="1054030009"/>
      <w:permEnd w:id="545223885"/>
      <w:permEnd w:id="1458066449"/>
      <w:tr w:rsidR="00F35A20" w:rsidRPr="007D7260" w14:paraId="72D145D6"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5AF02C2F" w14:textId="6D51862E" w:rsidR="00463596" w:rsidRPr="00985BAC" w:rsidRDefault="00985BAC" w:rsidP="00F44266">
            <w:pPr>
              <w:spacing w:after="0"/>
              <w:ind w:left="113" w:right="113"/>
              <w:jc w:val="center"/>
              <w:rPr>
                <w:rFonts w:cs="Calibri"/>
                <w:b/>
                <w:lang w:val="es-CR"/>
              </w:rPr>
            </w:pPr>
            <w:r w:rsidRPr="00985BAC">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4ADBF19F" w14:textId="681651E2" w:rsidR="00463596" w:rsidRPr="00985BAC" w:rsidRDefault="00985BAC" w:rsidP="00F44266">
            <w:pPr>
              <w:spacing w:after="0"/>
              <w:jc w:val="center"/>
              <w:rPr>
                <w:rFonts w:eastAsia="Times New Roman" w:cs="Calibri"/>
                <w:lang w:val="es-CR" w:eastAsia="en-AU"/>
              </w:rPr>
            </w:pPr>
            <w:r w:rsidRPr="00985BAC">
              <w:rPr>
                <w:rFonts w:cs="Calibri"/>
                <w:b/>
                <w:lang w:val="es-CR"/>
              </w:rPr>
              <w:t>Qué Buscar</w:t>
            </w:r>
          </w:p>
        </w:tc>
      </w:tr>
      <w:tr w:rsidR="00463596" w:rsidRPr="008249F0" w14:paraId="47E858C1" w14:textId="77777777" w:rsidTr="008233ED">
        <w:trPr>
          <w:trHeight w:val="336"/>
        </w:trPr>
        <w:tc>
          <w:tcPr>
            <w:tcW w:w="510" w:type="dxa"/>
            <w:vMerge/>
            <w:tcBorders>
              <w:left w:val="single" w:sz="4" w:space="0" w:color="000000"/>
              <w:right w:val="single" w:sz="4" w:space="0" w:color="000000"/>
            </w:tcBorders>
          </w:tcPr>
          <w:p w14:paraId="61712437" w14:textId="77777777" w:rsidR="00463596" w:rsidRPr="007D7260" w:rsidRDefault="00463596"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5DA73116" w14:textId="77777777" w:rsidR="00985BAC" w:rsidRPr="00985BAC" w:rsidRDefault="00985BAC" w:rsidP="00D561E7">
            <w:pPr>
              <w:pStyle w:val="Prrafodelista"/>
              <w:numPr>
                <w:ilvl w:val="0"/>
                <w:numId w:val="29"/>
              </w:numPr>
              <w:spacing w:after="0"/>
              <w:rPr>
                <w:rFonts w:eastAsia="Times New Roman" w:cs="Calibri"/>
                <w:lang w:val="es-CR" w:eastAsia="en-AU"/>
              </w:rPr>
            </w:pPr>
            <w:r w:rsidRPr="00985BAC">
              <w:rPr>
                <w:rFonts w:eastAsia="Times New Roman" w:cs="Calibri"/>
                <w:lang w:val="es-CR" w:eastAsia="en-AU"/>
              </w:rPr>
              <w:t>Revise la documentación de SMS y los procedimientos de enmienda.</w:t>
            </w:r>
          </w:p>
          <w:p w14:paraId="1C191D6A" w14:textId="77777777" w:rsidR="00985BAC" w:rsidRDefault="00985BAC" w:rsidP="00D561E7">
            <w:pPr>
              <w:pStyle w:val="Prrafodelista"/>
              <w:numPr>
                <w:ilvl w:val="0"/>
                <w:numId w:val="29"/>
              </w:numPr>
              <w:spacing w:after="0"/>
              <w:rPr>
                <w:rFonts w:eastAsia="Times New Roman" w:cs="Calibri"/>
                <w:lang w:val="es-CR" w:eastAsia="en-AU"/>
              </w:rPr>
            </w:pPr>
            <w:r w:rsidRPr="00985BAC">
              <w:rPr>
                <w:rFonts w:eastAsia="Times New Roman" w:cs="Calibri"/>
                <w:lang w:val="es-CR" w:eastAsia="en-AU"/>
              </w:rPr>
              <w:t>Compruebe si hay referencias cruzadas a otros documentos y procedimientos.</w:t>
            </w:r>
          </w:p>
          <w:p w14:paraId="7DFFDCAE" w14:textId="77777777" w:rsidR="00985BAC" w:rsidRPr="00985BAC" w:rsidRDefault="00985BAC" w:rsidP="00D561E7">
            <w:pPr>
              <w:pStyle w:val="Prrafodelista"/>
              <w:numPr>
                <w:ilvl w:val="0"/>
                <w:numId w:val="29"/>
              </w:numPr>
              <w:spacing w:after="0"/>
              <w:rPr>
                <w:rFonts w:eastAsia="Times New Roman" w:cs="Calibri"/>
                <w:lang w:val="es-CR" w:eastAsia="en-AU"/>
              </w:rPr>
            </w:pPr>
            <w:r w:rsidRPr="00985BAC">
              <w:rPr>
                <w:rFonts w:eastAsia="Times New Roman" w:cs="Calibri"/>
                <w:lang w:val="es-CR" w:eastAsia="en-AU"/>
              </w:rPr>
              <w:t>Verifique la disponibilidad de documentación SMS para todo el personal.</w:t>
            </w:r>
          </w:p>
          <w:p w14:paraId="58A254DF" w14:textId="124A1741" w:rsidR="00985BAC" w:rsidRDefault="00985BAC" w:rsidP="00D561E7">
            <w:pPr>
              <w:pStyle w:val="Prrafodelista"/>
              <w:numPr>
                <w:ilvl w:val="0"/>
                <w:numId w:val="29"/>
              </w:numPr>
              <w:spacing w:after="0"/>
              <w:rPr>
                <w:rFonts w:eastAsia="Times New Roman" w:cs="Calibri"/>
                <w:lang w:val="es-CR" w:eastAsia="en-AU"/>
              </w:rPr>
            </w:pPr>
            <w:r w:rsidRPr="00985BAC">
              <w:rPr>
                <w:rFonts w:eastAsia="Times New Roman" w:cs="Calibri"/>
                <w:lang w:val="es-CR" w:eastAsia="en-AU"/>
              </w:rPr>
              <w:t xml:space="preserve">Compruebe que el personal sepa dónde encontrar la documentación relacionada </w:t>
            </w:r>
            <w:r>
              <w:rPr>
                <w:rFonts w:eastAsia="Times New Roman" w:cs="Calibri"/>
                <w:lang w:val="es-CR" w:eastAsia="en-AU"/>
              </w:rPr>
              <w:t>del SMS</w:t>
            </w:r>
            <w:r w:rsidRPr="00985BAC">
              <w:rPr>
                <w:rFonts w:eastAsia="Times New Roman" w:cs="Calibri"/>
                <w:lang w:val="es-CR" w:eastAsia="en-AU"/>
              </w:rPr>
              <w:t>, incluidos los procedimientos adecuados a su función.</w:t>
            </w:r>
          </w:p>
          <w:p w14:paraId="22232018" w14:textId="77777777" w:rsidR="00985BAC" w:rsidRDefault="00985BAC" w:rsidP="00D561E7">
            <w:pPr>
              <w:pStyle w:val="Prrafodelista"/>
              <w:numPr>
                <w:ilvl w:val="0"/>
                <w:numId w:val="29"/>
              </w:numPr>
              <w:spacing w:after="0"/>
              <w:rPr>
                <w:rFonts w:eastAsia="Times New Roman" w:cs="Calibri"/>
                <w:lang w:val="es-CR" w:eastAsia="en-AU"/>
              </w:rPr>
            </w:pPr>
            <w:r w:rsidRPr="00985BAC">
              <w:rPr>
                <w:rFonts w:eastAsia="Times New Roman" w:cs="Calibri"/>
                <w:lang w:val="es-CR" w:eastAsia="en-AU"/>
              </w:rPr>
              <w:t>Revise la documentación de respaldo de SMS (registros de peligros, actas de reuniones, informes de desempeño de seguridad, evaluaciones de riesgos, etc.).</w:t>
            </w:r>
          </w:p>
          <w:p w14:paraId="36A81E44" w14:textId="6AED9550" w:rsidR="00D561E7" w:rsidRPr="00985BAC" w:rsidRDefault="00985BAC" w:rsidP="00D561E7">
            <w:pPr>
              <w:pStyle w:val="Prrafodelista"/>
              <w:numPr>
                <w:ilvl w:val="0"/>
                <w:numId w:val="29"/>
              </w:numPr>
              <w:spacing w:after="0"/>
              <w:rPr>
                <w:rFonts w:eastAsia="Times New Roman" w:cs="Calibri"/>
                <w:lang w:val="es-CR" w:eastAsia="en-AU"/>
              </w:rPr>
            </w:pPr>
            <w:r w:rsidRPr="00985BAC">
              <w:rPr>
                <w:rFonts w:eastAsia="Times New Roman" w:cs="Calibri"/>
                <w:lang w:val="es-CR" w:eastAsia="en-AU"/>
              </w:rPr>
              <w:t>Compruebe cómo se almacenan los registros de seguridad y cómo se controlan las versiones.</w:t>
            </w:r>
          </w:p>
          <w:p w14:paraId="6A9DEF0B" w14:textId="3FC1BF91" w:rsidR="00D561E7" w:rsidRPr="00985BAC" w:rsidRDefault="00985BAC" w:rsidP="00D561E7">
            <w:pPr>
              <w:pStyle w:val="Prrafodelista"/>
              <w:numPr>
                <w:ilvl w:val="0"/>
                <w:numId w:val="29"/>
              </w:numPr>
              <w:spacing w:after="0"/>
              <w:rPr>
                <w:rFonts w:eastAsia="Times New Roman" w:cs="Calibri"/>
                <w:lang w:val="es-CR" w:eastAsia="en-AU"/>
              </w:rPr>
            </w:pPr>
            <w:r w:rsidRPr="00985BAC">
              <w:rPr>
                <w:rFonts w:eastAsia="Times New Roman" w:cs="Calibri"/>
                <w:lang w:val="es-CR" w:eastAsia="en-AU"/>
              </w:rPr>
              <w:t>Verifique que el personal apropiado conozca los procesos y procedimientos de control de registros.</w:t>
            </w:r>
          </w:p>
        </w:tc>
      </w:tr>
      <w:tr w:rsidR="00F35A20" w:rsidRPr="003540A1" w14:paraId="01664B5A" w14:textId="77777777" w:rsidTr="00F44266">
        <w:trPr>
          <w:trHeight w:val="20"/>
        </w:trPr>
        <w:tc>
          <w:tcPr>
            <w:tcW w:w="510" w:type="dxa"/>
            <w:vMerge/>
            <w:tcBorders>
              <w:left w:val="single" w:sz="4" w:space="0" w:color="000000"/>
              <w:right w:val="single" w:sz="4" w:space="0" w:color="000000"/>
            </w:tcBorders>
            <w:shd w:val="clear" w:color="auto" w:fill="D9D9D9"/>
          </w:tcPr>
          <w:p w14:paraId="37A1C333" w14:textId="77777777" w:rsidR="00463596" w:rsidRPr="00985BAC" w:rsidRDefault="00463596"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53CA4242" w14:textId="6B958114" w:rsidR="00463596" w:rsidRPr="00985BAC" w:rsidRDefault="00463596" w:rsidP="00F44266">
            <w:pPr>
              <w:pStyle w:val="Sinespaciado"/>
              <w:spacing w:line="276" w:lineRule="auto"/>
              <w:rPr>
                <w:rFonts w:cs="Calibri"/>
                <w:b/>
                <w:lang w:val="es-CR"/>
              </w:rPr>
            </w:pPr>
            <w:r w:rsidRPr="00985BAC">
              <w:rPr>
                <w:rFonts w:cs="Calibri"/>
                <w:b/>
                <w:lang w:val="es-CR"/>
              </w:rPr>
              <w:t>Present</w:t>
            </w:r>
            <w:r w:rsidR="00985BAC" w:rsidRPr="00985BAC">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115CC9CD" w14:textId="49C376D6" w:rsidR="00463596" w:rsidRPr="00C1584D" w:rsidRDefault="00C1584D" w:rsidP="00F44266">
            <w:pPr>
              <w:spacing w:after="0"/>
              <w:rPr>
                <w:rFonts w:eastAsia="Times New Roman" w:cs="Calibri"/>
                <w:b/>
                <w:lang w:val="es-CR" w:eastAsia="en-AU"/>
              </w:rPr>
            </w:pPr>
            <w:r w:rsidRPr="00C1584D">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2FB67F90" w14:textId="63091A6C" w:rsidR="00463596" w:rsidRPr="00C1584D" w:rsidRDefault="00C1584D" w:rsidP="00F44266">
            <w:pPr>
              <w:spacing w:after="0"/>
              <w:rPr>
                <w:rFonts w:eastAsia="Times New Roman" w:cs="Calibri"/>
                <w:b/>
                <w:lang w:val="es-CR" w:eastAsia="en-AU"/>
              </w:rPr>
            </w:pPr>
            <w:r w:rsidRPr="00C1584D">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074872BC" w14:textId="5EE60A62" w:rsidR="00463596" w:rsidRPr="00C1584D" w:rsidRDefault="00C1584D" w:rsidP="00F44266">
            <w:pPr>
              <w:tabs>
                <w:tab w:val="left" w:pos="2580"/>
              </w:tabs>
              <w:spacing w:after="0"/>
              <w:rPr>
                <w:rFonts w:eastAsia="Times New Roman" w:cs="Calibri"/>
                <w:b/>
                <w:lang w:val="es-CR" w:eastAsia="en-AU"/>
              </w:rPr>
            </w:pPr>
            <w:r w:rsidRPr="00C1584D">
              <w:rPr>
                <w:rFonts w:cs="Calibri"/>
                <w:b/>
                <w:lang w:val="es-CR"/>
              </w:rPr>
              <w:t>Efectivo</w:t>
            </w:r>
          </w:p>
        </w:tc>
      </w:tr>
      <w:tr w:rsidR="00463596" w:rsidRPr="008249F0" w14:paraId="7E5F590C" w14:textId="77777777" w:rsidTr="008233ED">
        <w:trPr>
          <w:trHeight w:val="560"/>
        </w:trPr>
        <w:tc>
          <w:tcPr>
            <w:tcW w:w="510" w:type="dxa"/>
            <w:vMerge/>
            <w:tcBorders>
              <w:left w:val="single" w:sz="4" w:space="0" w:color="000000"/>
              <w:right w:val="single" w:sz="4" w:space="0" w:color="000000"/>
            </w:tcBorders>
          </w:tcPr>
          <w:p w14:paraId="4C655FE3" w14:textId="77777777" w:rsidR="00463596" w:rsidRPr="003540A1" w:rsidRDefault="00463596"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66754D62" w14:textId="1B48693A" w:rsidR="00985BAC" w:rsidRPr="00985BAC" w:rsidRDefault="00985BAC" w:rsidP="00985BAC">
            <w:pPr>
              <w:pStyle w:val="TableNormalLeft"/>
              <w:jc w:val="both"/>
              <w:rPr>
                <w:lang w:val="es-CR"/>
              </w:rPr>
            </w:pPr>
            <w:r w:rsidRPr="00985BAC">
              <w:rPr>
                <w:lang w:val="es-CR"/>
              </w:rPr>
              <w:t>La documentación de SMS incluye las políticas y procesos de la organización. La documentación de SMS define las salidas de SMS y qué registros de actividades se almacenarán.</w:t>
            </w:r>
          </w:p>
          <w:p w14:paraId="252EAA4F" w14:textId="3D268A3C" w:rsidR="00DF3862" w:rsidRPr="00985BAC" w:rsidRDefault="00985BAC" w:rsidP="00985BAC">
            <w:pPr>
              <w:pStyle w:val="TableNormalLeft"/>
              <w:jc w:val="both"/>
              <w:rPr>
                <w:lang w:val="es-CR"/>
              </w:rPr>
            </w:pPr>
            <w:r w:rsidRPr="00985BAC">
              <w:rPr>
                <w:lang w:val="es-CR"/>
              </w:rPr>
              <w:t>Se identifican los registros que se almacenarán, el período de almacenamiento y la ubicación.</w:t>
            </w:r>
          </w:p>
        </w:tc>
        <w:tc>
          <w:tcPr>
            <w:tcW w:w="3727" w:type="dxa"/>
            <w:gridSpan w:val="4"/>
            <w:tcBorders>
              <w:top w:val="single" w:sz="4" w:space="0" w:color="auto"/>
              <w:left w:val="single" w:sz="4" w:space="0" w:color="000000"/>
              <w:bottom w:val="single" w:sz="4" w:space="0" w:color="auto"/>
              <w:right w:val="single" w:sz="4" w:space="0" w:color="000000"/>
            </w:tcBorders>
          </w:tcPr>
          <w:p w14:paraId="364F37F9" w14:textId="77777777" w:rsidR="00C1584D" w:rsidRPr="00C1584D" w:rsidRDefault="00C1584D" w:rsidP="00C1584D">
            <w:pPr>
              <w:pStyle w:val="TableNormalLeft"/>
              <w:jc w:val="both"/>
              <w:rPr>
                <w:lang w:val="es-CR"/>
              </w:rPr>
            </w:pPr>
            <w:r w:rsidRPr="00C1584D">
              <w:rPr>
                <w:lang w:val="es-CR"/>
              </w:rPr>
              <w:t>La documentación de SMS está disponible para todo el personal relevante.</w:t>
            </w:r>
          </w:p>
          <w:p w14:paraId="182315C0" w14:textId="77777777" w:rsidR="00C1584D" w:rsidRPr="00C1584D" w:rsidRDefault="00C1584D" w:rsidP="00C1584D">
            <w:pPr>
              <w:pStyle w:val="TableNormalLeft"/>
              <w:jc w:val="both"/>
              <w:rPr>
                <w:lang w:val="es-CR"/>
              </w:rPr>
            </w:pPr>
            <w:r w:rsidRPr="00C1584D">
              <w:rPr>
                <w:lang w:val="es-CR"/>
              </w:rPr>
              <w:t>La documentación de SMS es comprensible.</w:t>
            </w:r>
          </w:p>
          <w:p w14:paraId="15063115" w14:textId="77777777" w:rsidR="00C1584D" w:rsidRPr="00C1584D" w:rsidRDefault="00C1584D" w:rsidP="00C1584D">
            <w:pPr>
              <w:pStyle w:val="TableNormalLeft"/>
              <w:jc w:val="both"/>
              <w:rPr>
                <w:lang w:val="es-CR"/>
              </w:rPr>
            </w:pPr>
            <w:r w:rsidRPr="00C1584D">
              <w:rPr>
                <w:lang w:val="es-CR"/>
              </w:rPr>
              <w:t>La documentación de SMS es coherente con otros sistemas de gestión internos y es representativa de los procesos reales implementados.</w:t>
            </w:r>
          </w:p>
          <w:p w14:paraId="2F4E87F9" w14:textId="2995AD4D" w:rsidR="00463596" w:rsidRPr="00C1584D" w:rsidRDefault="00C1584D" w:rsidP="00C1584D">
            <w:pPr>
              <w:pStyle w:val="TableNormalLeft"/>
              <w:jc w:val="both"/>
              <w:rPr>
                <w:lang w:val="es-CR"/>
              </w:rPr>
            </w:pPr>
            <w:r w:rsidRPr="00C1584D">
              <w:rPr>
                <w:lang w:val="es-CR"/>
              </w:rPr>
              <w:t>Se han definido reglas de protección de datos y confidencialidad.</w:t>
            </w:r>
          </w:p>
        </w:tc>
        <w:tc>
          <w:tcPr>
            <w:tcW w:w="3727" w:type="dxa"/>
            <w:gridSpan w:val="3"/>
            <w:tcBorders>
              <w:top w:val="single" w:sz="4" w:space="0" w:color="auto"/>
              <w:left w:val="single" w:sz="4" w:space="0" w:color="000000"/>
              <w:bottom w:val="single" w:sz="4" w:space="0" w:color="auto"/>
              <w:right w:val="single" w:sz="4" w:space="0" w:color="000000"/>
            </w:tcBorders>
          </w:tcPr>
          <w:p w14:paraId="0F1D9C01" w14:textId="77777777" w:rsidR="00C1584D" w:rsidRPr="00C1584D" w:rsidRDefault="00C1584D" w:rsidP="00C1584D">
            <w:pPr>
              <w:pStyle w:val="TableNormalLeft"/>
              <w:jc w:val="both"/>
              <w:rPr>
                <w:lang w:val="es-CR"/>
              </w:rPr>
            </w:pPr>
            <w:r w:rsidRPr="00C1584D">
              <w:rPr>
                <w:lang w:val="es-CR"/>
              </w:rPr>
              <w:t>Se gestionan los cambios en la documentación de SMS.</w:t>
            </w:r>
          </w:p>
          <w:p w14:paraId="7DF6895B" w14:textId="300241B5" w:rsidR="00C1584D" w:rsidRPr="00C1584D" w:rsidRDefault="00C1584D" w:rsidP="00C1584D">
            <w:pPr>
              <w:pStyle w:val="TableNormalLeft"/>
              <w:jc w:val="both"/>
              <w:rPr>
                <w:lang w:val="es-CR"/>
              </w:rPr>
            </w:pPr>
            <w:r>
              <w:rPr>
                <w:lang w:val="es-CR"/>
              </w:rPr>
              <w:t>Todos</w:t>
            </w:r>
            <w:r w:rsidRPr="00C1584D">
              <w:rPr>
                <w:lang w:val="es-CR"/>
              </w:rPr>
              <w:t xml:space="preserve"> está</w:t>
            </w:r>
            <w:r>
              <w:rPr>
                <w:lang w:val="es-CR"/>
              </w:rPr>
              <w:t>n</w:t>
            </w:r>
            <w:r w:rsidRPr="00C1584D">
              <w:rPr>
                <w:lang w:val="es-CR"/>
              </w:rPr>
              <w:t xml:space="preserve"> familiarizados y sigue</w:t>
            </w:r>
            <w:r>
              <w:rPr>
                <w:lang w:val="es-CR"/>
              </w:rPr>
              <w:t>n</w:t>
            </w:r>
            <w:r w:rsidRPr="00C1584D">
              <w:rPr>
                <w:lang w:val="es-CR"/>
              </w:rPr>
              <w:t xml:space="preserve"> las partes relevantes de la documentación de SMS.</w:t>
            </w:r>
          </w:p>
          <w:p w14:paraId="0049491A" w14:textId="760074B2" w:rsidR="00D561E7" w:rsidRPr="00C1584D" w:rsidRDefault="00C1584D" w:rsidP="00C1584D">
            <w:pPr>
              <w:pStyle w:val="TableNormalLeft"/>
              <w:jc w:val="both"/>
              <w:rPr>
                <w:lang w:val="es-CR"/>
              </w:rPr>
            </w:pPr>
            <w:r w:rsidRPr="00C1584D">
              <w:rPr>
                <w:lang w:val="es-CR"/>
              </w:rPr>
              <w:t>Las actividades de SMS se almacenan adecuadamente y se encuentran completas y consistentes con las reglas de protección de datos y control de confidencialidad.</w:t>
            </w:r>
          </w:p>
        </w:tc>
        <w:tc>
          <w:tcPr>
            <w:tcW w:w="3727" w:type="dxa"/>
            <w:gridSpan w:val="2"/>
            <w:tcBorders>
              <w:top w:val="single" w:sz="4" w:space="0" w:color="auto"/>
              <w:left w:val="single" w:sz="4" w:space="0" w:color="000000"/>
              <w:bottom w:val="single" w:sz="4" w:space="0" w:color="auto"/>
              <w:right w:val="single" w:sz="4" w:space="0" w:color="000000"/>
            </w:tcBorders>
          </w:tcPr>
          <w:p w14:paraId="2861289F" w14:textId="77777777" w:rsidR="00C1584D" w:rsidRPr="00C1584D" w:rsidRDefault="00C1584D" w:rsidP="00C1584D">
            <w:pPr>
              <w:pStyle w:val="TableNormalLeft"/>
              <w:jc w:val="both"/>
              <w:rPr>
                <w:lang w:val="es-CR"/>
              </w:rPr>
            </w:pPr>
            <w:r w:rsidRPr="00C1584D">
              <w:rPr>
                <w:lang w:val="es-CR"/>
              </w:rPr>
              <w:t>La documentación de SMS se revisa de forma proactiva para mejorarla.</w:t>
            </w:r>
          </w:p>
          <w:p w14:paraId="313CA3A9" w14:textId="32602591" w:rsidR="00D561E7" w:rsidRPr="00C1584D" w:rsidRDefault="00C1584D" w:rsidP="00C1584D">
            <w:pPr>
              <w:pStyle w:val="TableNormalLeft"/>
              <w:jc w:val="both"/>
              <w:rPr>
                <w:lang w:val="es-CR"/>
              </w:rPr>
            </w:pPr>
            <w:r w:rsidRPr="00C1584D">
              <w:rPr>
                <w:lang w:val="es-CR"/>
              </w:rPr>
              <w:t>Los registros de SMS se utilizan habitualmente como entradas para tareas relacionadas con la gestión de la seguridad y la mejora continua del SMS.</w:t>
            </w:r>
          </w:p>
        </w:tc>
      </w:tr>
    </w:tbl>
    <w:p w14:paraId="2AE81ECA" w14:textId="77777777" w:rsidR="00123B72" w:rsidRPr="00985BAC" w:rsidRDefault="00123B72">
      <w:pPr>
        <w:spacing w:after="0"/>
        <w:rPr>
          <w:b/>
          <w:lang w:val="es-CR"/>
        </w:rPr>
      </w:pPr>
      <w:r w:rsidRPr="00C1584D">
        <w:rPr>
          <w:b/>
          <w:lang w:val="es-CR"/>
        </w:rPr>
        <w:br w:type="page"/>
      </w:r>
    </w:p>
    <w:p w14:paraId="25F207EC" w14:textId="18FEF687" w:rsidR="0087271E" w:rsidRPr="008E402A" w:rsidRDefault="000A1C37" w:rsidP="000A1C37">
      <w:pPr>
        <w:pStyle w:val="Ttulo1"/>
        <w:rPr>
          <w:lang w:val="es-CR"/>
        </w:rPr>
      </w:pPr>
      <w:bookmarkStart w:id="22" w:name="_Toc74599027"/>
      <w:r w:rsidRPr="008E402A">
        <w:rPr>
          <w:lang w:val="es-CR"/>
        </w:rPr>
        <w:lastRenderedPageBreak/>
        <w:t xml:space="preserve">4. </w:t>
      </w:r>
      <w:r w:rsidR="008E402A" w:rsidRPr="008E402A">
        <w:rPr>
          <w:lang w:val="es-CR"/>
        </w:rPr>
        <w:t>PROMOCIÓN DE LA SEGURIDAD OPERACIONAL</w:t>
      </w:r>
      <w:r w:rsidR="004F269E" w:rsidRPr="008E402A">
        <w:rPr>
          <w:lang w:val="es-CR"/>
        </w:rPr>
        <w:t xml:space="preserve"> (</w:t>
      </w:r>
      <w:r w:rsidR="008E402A">
        <w:rPr>
          <w:lang w:val="es-CR"/>
        </w:rPr>
        <w:t>Anexo</w:t>
      </w:r>
      <w:r w:rsidR="004F269E" w:rsidRPr="008E402A">
        <w:rPr>
          <w:lang w:val="es-CR"/>
        </w:rPr>
        <w:t xml:space="preserve"> 19 component</w:t>
      </w:r>
      <w:r w:rsidR="008E402A">
        <w:rPr>
          <w:lang w:val="es-CR"/>
        </w:rPr>
        <w:t>e</w:t>
      </w:r>
      <w:r w:rsidR="004F269E" w:rsidRPr="008E402A">
        <w:rPr>
          <w:lang w:val="es-CR"/>
        </w:rPr>
        <w:t xml:space="preserve"> 4</w:t>
      </w:r>
      <w:r w:rsidR="008E402A">
        <w:rPr>
          <w:lang w:val="es-CR"/>
        </w:rPr>
        <w:t xml:space="preserve"> / RAC Subparte F / Doc.9859 OACI, 9.6</w:t>
      </w:r>
      <w:r w:rsidR="004F269E" w:rsidRPr="008E402A">
        <w:rPr>
          <w:lang w:val="es-CR"/>
        </w:rPr>
        <w:t>)</w:t>
      </w:r>
      <w:bookmarkEnd w:id="22"/>
    </w:p>
    <w:p w14:paraId="5126A8B9" w14:textId="0BDB0849" w:rsidR="008B2FC9" w:rsidRPr="00C54214" w:rsidRDefault="008B2FC9" w:rsidP="000A1C37">
      <w:pPr>
        <w:pStyle w:val="Ttulo2"/>
        <w:rPr>
          <w:lang w:val="es-CR"/>
        </w:rPr>
      </w:pPr>
      <w:bookmarkStart w:id="23" w:name="_Toc74599028"/>
      <w:r w:rsidRPr="00C54214">
        <w:rPr>
          <w:lang w:val="es-CR"/>
        </w:rPr>
        <w:t>4.1</w:t>
      </w:r>
      <w:r w:rsidRPr="00C54214">
        <w:rPr>
          <w:lang w:val="es-CR"/>
        </w:rPr>
        <w:tab/>
      </w:r>
      <w:r w:rsidR="00C54214" w:rsidRPr="00C54214">
        <w:rPr>
          <w:lang w:val="es-CR"/>
        </w:rPr>
        <w:t>INSTRUCCIÓN Y EDUCACIÓN</w:t>
      </w:r>
      <w:r w:rsidR="00810E0C" w:rsidRPr="00C54214">
        <w:rPr>
          <w:lang w:val="es-CR"/>
        </w:rPr>
        <w:t xml:space="preserve"> (</w:t>
      </w:r>
      <w:r w:rsidR="00C54214">
        <w:rPr>
          <w:lang w:val="es-CR"/>
        </w:rPr>
        <w:t>Anexo</w:t>
      </w:r>
      <w:r w:rsidR="00810E0C" w:rsidRPr="00C54214">
        <w:rPr>
          <w:lang w:val="es-CR"/>
        </w:rPr>
        <w:t xml:space="preserve"> 19 element</w:t>
      </w:r>
      <w:r w:rsidR="00C54214">
        <w:rPr>
          <w:lang w:val="es-CR"/>
        </w:rPr>
        <w:t>o</w:t>
      </w:r>
      <w:r w:rsidR="00810E0C" w:rsidRPr="00C54214">
        <w:rPr>
          <w:lang w:val="es-CR"/>
        </w:rPr>
        <w:t xml:space="preserve"> 4.1</w:t>
      </w:r>
      <w:r w:rsidR="00C54214">
        <w:rPr>
          <w:lang w:val="es-CR"/>
        </w:rPr>
        <w:t xml:space="preserve"> / RAC 19.110, 19.115 / Doc.9859 OACI, 9.6.4 / Formulario 7F406 SSP</w:t>
      </w:r>
      <w:r w:rsidR="00810E0C" w:rsidRPr="00C54214">
        <w:rPr>
          <w:lang w:val="es-CR"/>
        </w:rPr>
        <w:t>)</w:t>
      </w:r>
      <w:bookmarkEnd w:id="23"/>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7582A866" w14:textId="77777777" w:rsidTr="00F44266">
        <w:trPr>
          <w:trHeight w:val="186"/>
        </w:trPr>
        <w:tc>
          <w:tcPr>
            <w:tcW w:w="510" w:type="dxa"/>
            <w:vMerge w:val="restart"/>
            <w:shd w:val="clear" w:color="auto" w:fill="D9D9D9"/>
            <w:textDirection w:val="btLr"/>
            <w:vAlign w:val="center"/>
          </w:tcPr>
          <w:p w14:paraId="53239FB1" w14:textId="61E46394" w:rsidR="00463596" w:rsidRPr="00C54214" w:rsidRDefault="00C54214" w:rsidP="00F44266">
            <w:pPr>
              <w:spacing w:after="0"/>
              <w:ind w:left="113" w:right="113"/>
              <w:jc w:val="center"/>
              <w:rPr>
                <w:rFonts w:cs="Calibri"/>
                <w:b/>
                <w:lang w:val="es-CR"/>
              </w:rPr>
            </w:pPr>
            <w:r w:rsidRPr="00C54214">
              <w:rPr>
                <w:rFonts w:cs="Calibri"/>
                <w:b/>
                <w:lang w:val="es-CR"/>
              </w:rPr>
              <w:t>Evaluación</w:t>
            </w:r>
          </w:p>
        </w:tc>
        <w:tc>
          <w:tcPr>
            <w:tcW w:w="6629" w:type="dxa"/>
            <w:gridSpan w:val="3"/>
            <w:tcBorders>
              <w:bottom w:val="single" w:sz="4" w:space="0" w:color="auto"/>
            </w:tcBorders>
            <w:shd w:val="clear" w:color="auto" w:fill="D9D9D9"/>
          </w:tcPr>
          <w:p w14:paraId="18B22504" w14:textId="3074B35A" w:rsidR="00463596" w:rsidRPr="00C54214" w:rsidRDefault="00C54214" w:rsidP="00F44266">
            <w:pPr>
              <w:spacing w:after="0"/>
              <w:rPr>
                <w:rFonts w:cs="Calibri"/>
                <w:b/>
                <w:lang w:val="es-CR"/>
              </w:rPr>
            </w:pPr>
            <w:r w:rsidRPr="00C54214">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0542CA85" w14:textId="77777777" w:rsidR="00463596" w:rsidRPr="003540A1" w:rsidRDefault="00463596"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6E600F67" w14:textId="1C554CEB" w:rsidR="00463596" w:rsidRPr="003540A1" w:rsidRDefault="00C54214"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763BE05F" w14:textId="77777777" w:rsidR="00463596" w:rsidRPr="003540A1" w:rsidRDefault="00463596"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721B8363" w14:textId="77777777" w:rsidR="00463596" w:rsidRPr="003540A1" w:rsidRDefault="00463596"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248C55F1" w14:textId="46435CC1" w:rsidR="00463596" w:rsidRPr="00C54214" w:rsidRDefault="00C54214" w:rsidP="00F44266">
            <w:pPr>
              <w:spacing w:after="0"/>
              <w:rPr>
                <w:rFonts w:cs="Calibri"/>
                <w:b/>
                <w:lang w:val="es-CR"/>
              </w:rPr>
            </w:pPr>
            <w:r w:rsidRPr="00C54214">
              <w:rPr>
                <w:rFonts w:cs="Calibri"/>
                <w:b/>
                <w:lang w:val="es-CR"/>
              </w:rPr>
              <w:t>Cómo se logra</w:t>
            </w:r>
          </w:p>
        </w:tc>
        <w:tc>
          <w:tcPr>
            <w:tcW w:w="3260" w:type="dxa"/>
            <w:tcBorders>
              <w:bottom w:val="single" w:sz="4" w:space="0" w:color="auto"/>
            </w:tcBorders>
            <w:shd w:val="clear" w:color="auto" w:fill="D9D9D9"/>
          </w:tcPr>
          <w:p w14:paraId="36C9C476" w14:textId="2225A786" w:rsidR="00463596" w:rsidRPr="00C54214" w:rsidRDefault="00C54214" w:rsidP="00F44266">
            <w:pPr>
              <w:spacing w:after="0"/>
              <w:rPr>
                <w:rFonts w:cs="Calibri"/>
                <w:b/>
                <w:lang w:val="es-CR"/>
              </w:rPr>
            </w:pPr>
            <w:r w:rsidRPr="00C54214">
              <w:rPr>
                <w:rFonts w:cs="Calibri"/>
                <w:b/>
                <w:lang w:val="es-CR"/>
              </w:rPr>
              <w:t>Comentarios</w:t>
            </w:r>
          </w:p>
        </w:tc>
      </w:tr>
      <w:tr w:rsidR="00F35A20" w:rsidRPr="008249F0" w14:paraId="2FDC3B99" w14:textId="77777777" w:rsidTr="00851D6F">
        <w:trPr>
          <w:trHeight w:val="527"/>
        </w:trPr>
        <w:tc>
          <w:tcPr>
            <w:tcW w:w="510" w:type="dxa"/>
            <w:vMerge/>
          </w:tcPr>
          <w:p w14:paraId="30834079" w14:textId="77777777" w:rsidR="00463596" w:rsidRPr="003540A1" w:rsidRDefault="00463596" w:rsidP="00F44266">
            <w:pPr>
              <w:spacing w:after="0"/>
              <w:rPr>
                <w:rFonts w:cs="Calibri"/>
              </w:rPr>
            </w:pPr>
            <w:permStart w:id="762204659" w:edGrp="everyone" w:colFirst="3" w:colLast="3"/>
            <w:permStart w:id="836116929" w:edGrp="everyone" w:colFirst="4" w:colLast="4"/>
            <w:permStart w:id="68951942" w:edGrp="everyone" w:colFirst="5" w:colLast="5"/>
            <w:permStart w:id="69358126" w:edGrp="everyone" w:colFirst="6" w:colLast="6"/>
            <w:permStart w:id="1530212026" w:edGrp="everyone" w:colFirst="7" w:colLast="7"/>
            <w:permStart w:id="1718829045" w:edGrp="everyone" w:colFirst="8" w:colLast="8"/>
          </w:p>
        </w:tc>
        <w:tc>
          <w:tcPr>
            <w:tcW w:w="959" w:type="dxa"/>
            <w:tcBorders>
              <w:top w:val="single" w:sz="4" w:space="0" w:color="auto"/>
              <w:bottom w:val="single" w:sz="4" w:space="0" w:color="auto"/>
            </w:tcBorders>
            <w:shd w:val="clear" w:color="auto" w:fill="auto"/>
          </w:tcPr>
          <w:p w14:paraId="364D3FB1" w14:textId="77777777" w:rsidR="00463596" w:rsidRDefault="00463596" w:rsidP="00F44266">
            <w:pPr>
              <w:spacing w:after="0"/>
            </w:pPr>
            <w:r>
              <w:t>4.1.1</w:t>
            </w:r>
          </w:p>
        </w:tc>
        <w:tc>
          <w:tcPr>
            <w:tcW w:w="5670" w:type="dxa"/>
            <w:gridSpan w:val="2"/>
            <w:tcBorders>
              <w:top w:val="single" w:sz="4" w:space="0" w:color="auto"/>
              <w:bottom w:val="single" w:sz="4" w:space="0" w:color="auto"/>
            </w:tcBorders>
            <w:shd w:val="clear" w:color="auto" w:fill="auto"/>
          </w:tcPr>
          <w:p w14:paraId="4C914C0E" w14:textId="2BA3E169" w:rsidR="00463596" w:rsidRPr="00C54214" w:rsidRDefault="00C54214" w:rsidP="00C54214">
            <w:pPr>
              <w:pStyle w:val="TableNormalLeft"/>
              <w:jc w:val="both"/>
              <w:rPr>
                <w:lang w:val="es-CR"/>
              </w:rPr>
            </w:pPr>
            <w:r w:rsidRPr="00C54214">
              <w:rPr>
                <w:lang w:val="es-CR"/>
              </w:rPr>
              <w:t>Existe un programa de formación para SMS que incluye formación inicial y periódica. La capacitación cubre los deberes de seguridad individuales (incluidos roles, responsabilidades y responsabilidades) y cómo opera el SMS de la organización.</w:t>
            </w:r>
          </w:p>
        </w:tc>
        <w:tc>
          <w:tcPr>
            <w:tcW w:w="319" w:type="dxa"/>
            <w:tcBorders>
              <w:top w:val="single" w:sz="4" w:space="0" w:color="auto"/>
              <w:bottom w:val="single" w:sz="4" w:space="0" w:color="auto"/>
            </w:tcBorders>
            <w:shd w:val="clear" w:color="auto" w:fill="auto"/>
            <w:vAlign w:val="center"/>
          </w:tcPr>
          <w:p w14:paraId="7D1F9E5B" w14:textId="77777777" w:rsidR="00463596" w:rsidRPr="00C54214"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10B1121" w14:textId="77777777" w:rsidR="00463596" w:rsidRPr="00C54214"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609CF36E" w14:textId="77777777" w:rsidR="00463596" w:rsidRPr="00C54214"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0033B801" w14:textId="77777777" w:rsidR="00463596" w:rsidRPr="00C54214"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5B26A733" w14:textId="77777777" w:rsidR="00463596" w:rsidRPr="00C54214"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74E92924" w14:textId="77777777" w:rsidR="00463596" w:rsidRPr="00C54214" w:rsidRDefault="00463596" w:rsidP="00851D6F">
            <w:pPr>
              <w:spacing w:after="0"/>
              <w:jc w:val="center"/>
              <w:rPr>
                <w:rFonts w:cs="Calibri"/>
                <w:lang w:val="es-CR"/>
              </w:rPr>
            </w:pPr>
          </w:p>
        </w:tc>
      </w:tr>
      <w:tr w:rsidR="00F35A20" w:rsidRPr="008249F0" w14:paraId="46E361AA" w14:textId="77777777" w:rsidTr="00851D6F">
        <w:trPr>
          <w:trHeight w:val="70"/>
        </w:trPr>
        <w:tc>
          <w:tcPr>
            <w:tcW w:w="510" w:type="dxa"/>
            <w:vMerge/>
          </w:tcPr>
          <w:p w14:paraId="2EE71741" w14:textId="77777777" w:rsidR="00463596" w:rsidRPr="00C54214" w:rsidRDefault="00463596" w:rsidP="00F44266">
            <w:pPr>
              <w:spacing w:after="0"/>
              <w:rPr>
                <w:rFonts w:cs="Calibri"/>
                <w:lang w:val="es-CR"/>
              </w:rPr>
            </w:pPr>
            <w:permStart w:id="571548471" w:edGrp="everyone" w:colFirst="3" w:colLast="3"/>
            <w:permStart w:id="245769448" w:edGrp="everyone" w:colFirst="4" w:colLast="4"/>
            <w:permStart w:id="2127836056" w:edGrp="everyone" w:colFirst="5" w:colLast="5"/>
            <w:permStart w:id="1341287136" w:edGrp="everyone" w:colFirst="6" w:colLast="6"/>
            <w:permStart w:id="883439183" w:edGrp="everyone" w:colFirst="7" w:colLast="7"/>
            <w:permStart w:id="1399865566" w:edGrp="everyone" w:colFirst="8" w:colLast="8"/>
            <w:permEnd w:id="762204659"/>
            <w:permEnd w:id="836116929"/>
            <w:permEnd w:id="68951942"/>
            <w:permEnd w:id="69358126"/>
            <w:permEnd w:id="1530212026"/>
            <w:permEnd w:id="1718829045"/>
          </w:p>
        </w:tc>
        <w:tc>
          <w:tcPr>
            <w:tcW w:w="959" w:type="dxa"/>
            <w:tcBorders>
              <w:top w:val="single" w:sz="4" w:space="0" w:color="auto"/>
              <w:bottom w:val="single" w:sz="4" w:space="0" w:color="auto"/>
            </w:tcBorders>
            <w:shd w:val="clear" w:color="auto" w:fill="auto"/>
          </w:tcPr>
          <w:p w14:paraId="7273D4B4" w14:textId="77777777" w:rsidR="00463596" w:rsidRDefault="00463596" w:rsidP="00F44266">
            <w:pPr>
              <w:spacing w:after="0"/>
            </w:pPr>
            <w:r>
              <w:t>4.1.2</w:t>
            </w:r>
          </w:p>
        </w:tc>
        <w:tc>
          <w:tcPr>
            <w:tcW w:w="5670" w:type="dxa"/>
            <w:gridSpan w:val="2"/>
            <w:tcBorders>
              <w:top w:val="single" w:sz="4" w:space="0" w:color="auto"/>
              <w:bottom w:val="single" w:sz="4" w:space="0" w:color="auto"/>
            </w:tcBorders>
            <w:shd w:val="clear" w:color="auto" w:fill="auto"/>
          </w:tcPr>
          <w:p w14:paraId="60B3F127" w14:textId="7F347413" w:rsidR="00463596" w:rsidRPr="004E6254" w:rsidRDefault="004E6254" w:rsidP="004E6254">
            <w:pPr>
              <w:pStyle w:val="TableNormalLeft"/>
              <w:jc w:val="both"/>
              <w:rPr>
                <w:lang w:val="es-CR"/>
              </w:rPr>
            </w:pPr>
            <w:r w:rsidRPr="004E6254">
              <w:rPr>
                <w:lang w:val="es-CR"/>
              </w:rPr>
              <w:t>Existe un proceso para medir la eficacia de la formación y tomar las medidas adecuadas para mejorar la formación posterior.</w:t>
            </w:r>
          </w:p>
        </w:tc>
        <w:tc>
          <w:tcPr>
            <w:tcW w:w="319" w:type="dxa"/>
            <w:tcBorders>
              <w:top w:val="single" w:sz="4" w:space="0" w:color="auto"/>
              <w:bottom w:val="single" w:sz="4" w:space="0" w:color="auto"/>
            </w:tcBorders>
            <w:shd w:val="clear" w:color="auto" w:fill="auto"/>
            <w:vAlign w:val="center"/>
          </w:tcPr>
          <w:p w14:paraId="7237576E" w14:textId="77777777" w:rsidR="00463596" w:rsidRPr="004E6254"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5022173D" w14:textId="77777777" w:rsidR="00463596" w:rsidRPr="004E6254"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46E257CD" w14:textId="77777777" w:rsidR="00463596" w:rsidRPr="004E6254"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44F28BD" w14:textId="77777777" w:rsidR="00463596" w:rsidRPr="004E6254"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1BDACFA0" w14:textId="77777777" w:rsidR="00463596" w:rsidRPr="004E6254"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345BF56F" w14:textId="77777777" w:rsidR="00463596" w:rsidRPr="004E6254" w:rsidRDefault="00463596" w:rsidP="00851D6F">
            <w:pPr>
              <w:spacing w:after="0"/>
              <w:jc w:val="center"/>
              <w:rPr>
                <w:rFonts w:cs="Calibri"/>
                <w:lang w:val="es-CR"/>
              </w:rPr>
            </w:pPr>
          </w:p>
        </w:tc>
      </w:tr>
      <w:tr w:rsidR="00F35A20" w:rsidRPr="008249F0" w14:paraId="78F2F01A" w14:textId="77777777" w:rsidTr="00851D6F">
        <w:trPr>
          <w:trHeight w:val="70"/>
        </w:trPr>
        <w:tc>
          <w:tcPr>
            <w:tcW w:w="510" w:type="dxa"/>
            <w:vMerge/>
            <w:tcBorders>
              <w:bottom w:val="single" w:sz="4" w:space="0" w:color="auto"/>
            </w:tcBorders>
          </w:tcPr>
          <w:p w14:paraId="1C269565" w14:textId="77777777" w:rsidR="00463596" w:rsidRPr="004E6254" w:rsidRDefault="00463596" w:rsidP="00F44266">
            <w:pPr>
              <w:spacing w:after="0"/>
              <w:rPr>
                <w:rFonts w:cs="Calibri"/>
                <w:lang w:val="es-CR"/>
              </w:rPr>
            </w:pPr>
            <w:permStart w:id="508181304" w:edGrp="everyone" w:colFirst="3" w:colLast="3"/>
            <w:permStart w:id="2118269361" w:edGrp="everyone" w:colFirst="4" w:colLast="4"/>
            <w:permStart w:id="239891860" w:edGrp="everyone" w:colFirst="5" w:colLast="5"/>
            <w:permStart w:id="1261380474" w:edGrp="everyone" w:colFirst="6" w:colLast="6"/>
            <w:permStart w:id="1496975922" w:edGrp="everyone" w:colFirst="7" w:colLast="7"/>
            <w:permStart w:id="812277049" w:edGrp="everyone" w:colFirst="8" w:colLast="8"/>
            <w:permEnd w:id="571548471"/>
            <w:permEnd w:id="245769448"/>
            <w:permEnd w:id="2127836056"/>
            <w:permEnd w:id="1341287136"/>
            <w:permEnd w:id="883439183"/>
            <w:permEnd w:id="1399865566"/>
          </w:p>
        </w:tc>
        <w:tc>
          <w:tcPr>
            <w:tcW w:w="959" w:type="dxa"/>
            <w:tcBorders>
              <w:top w:val="single" w:sz="4" w:space="0" w:color="auto"/>
              <w:bottom w:val="single" w:sz="4" w:space="0" w:color="auto"/>
            </w:tcBorders>
            <w:shd w:val="clear" w:color="auto" w:fill="auto"/>
          </w:tcPr>
          <w:p w14:paraId="0F3E06FB" w14:textId="77777777" w:rsidR="00463596" w:rsidRDefault="00463596" w:rsidP="00E37D15">
            <w:pPr>
              <w:spacing w:after="0"/>
            </w:pPr>
            <w:r>
              <w:t>4.1.</w:t>
            </w:r>
            <w:r w:rsidR="00521F86">
              <w:t>3</w:t>
            </w:r>
          </w:p>
        </w:tc>
        <w:tc>
          <w:tcPr>
            <w:tcW w:w="5670" w:type="dxa"/>
            <w:gridSpan w:val="2"/>
            <w:tcBorders>
              <w:top w:val="single" w:sz="4" w:space="0" w:color="auto"/>
              <w:bottom w:val="single" w:sz="4" w:space="0" w:color="auto"/>
            </w:tcBorders>
            <w:shd w:val="clear" w:color="auto" w:fill="auto"/>
          </w:tcPr>
          <w:p w14:paraId="599E8301" w14:textId="1CCB26BE" w:rsidR="00463596" w:rsidRPr="004E6254" w:rsidRDefault="004E6254" w:rsidP="004E6254">
            <w:pPr>
              <w:pStyle w:val="TableNormalLeft"/>
              <w:jc w:val="both"/>
              <w:rPr>
                <w:lang w:val="es-CR"/>
              </w:rPr>
            </w:pPr>
            <w:r w:rsidRPr="004E6254">
              <w:rPr>
                <w:lang w:val="es-CR"/>
              </w:rPr>
              <w:t>La capacitación incluye factores humanos y organizacionales, incluida la cultura justa y las habilidades no técnicas con la intención de reducir el error humano.</w:t>
            </w:r>
          </w:p>
        </w:tc>
        <w:tc>
          <w:tcPr>
            <w:tcW w:w="319" w:type="dxa"/>
            <w:tcBorders>
              <w:top w:val="single" w:sz="4" w:space="0" w:color="auto"/>
              <w:bottom w:val="single" w:sz="4" w:space="0" w:color="auto"/>
            </w:tcBorders>
            <w:shd w:val="clear" w:color="auto" w:fill="auto"/>
            <w:vAlign w:val="center"/>
          </w:tcPr>
          <w:p w14:paraId="3114A391" w14:textId="77777777" w:rsidR="00463596" w:rsidRPr="004E6254"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FD3C238" w14:textId="77777777" w:rsidR="00463596" w:rsidRPr="004E6254" w:rsidRDefault="0046359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79CEE8A8" w14:textId="77777777" w:rsidR="00463596" w:rsidRPr="004E6254" w:rsidRDefault="0046359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11C0813A" w14:textId="77777777" w:rsidR="00463596" w:rsidRPr="004E6254" w:rsidRDefault="0046359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212A3BDB" w14:textId="77777777" w:rsidR="00463596" w:rsidRPr="004E6254" w:rsidRDefault="0046359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6C46F35C" w14:textId="77777777" w:rsidR="00463596" w:rsidRPr="004E6254" w:rsidRDefault="00463596" w:rsidP="00851D6F">
            <w:pPr>
              <w:spacing w:after="0"/>
              <w:jc w:val="center"/>
              <w:rPr>
                <w:rFonts w:cs="Calibri"/>
                <w:lang w:val="es-CR"/>
              </w:rPr>
            </w:pPr>
          </w:p>
        </w:tc>
      </w:tr>
      <w:permEnd w:id="508181304"/>
      <w:permEnd w:id="2118269361"/>
      <w:permEnd w:id="239891860"/>
      <w:permEnd w:id="1261380474"/>
      <w:permEnd w:id="1496975922"/>
      <w:permEnd w:id="812277049"/>
      <w:tr w:rsidR="00F35A20" w:rsidRPr="007D7260" w14:paraId="22B2E07D"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1AF21400" w14:textId="2D4465F6" w:rsidR="00463596" w:rsidRPr="007A5CFD" w:rsidRDefault="007A5CFD" w:rsidP="00F44266">
            <w:pPr>
              <w:spacing w:after="0"/>
              <w:ind w:left="113" w:right="113"/>
              <w:jc w:val="center"/>
              <w:rPr>
                <w:rFonts w:cs="Calibri"/>
                <w:b/>
                <w:lang w:val="es-CR"/>
              </w:rPr>
            </w:pPr>
            <w:r w:rsidRPr="007A5CFD">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53F615E5" w14:textId="1509A388" w:rsidR="00463596" w:rsidRPr="00163764" w:rsidRDefault="00163764" w:rsidP="00F44266">
            <w:pPr>
              <w:spacing w:after="0"/>
              <w:jc w:val="center"/>
              <w:rPr>
                <w:rFonts w:eastAsia="Times New Roman" w:cs="Calibri"/>
                <w:lang w:val="es-CR" w:eastAsia="en-AU"/>
              </w:rPr>
            </w:pPr>
            <w:r w:rsidRPr="00163764">
              <w:rPr>
                <w:rFonts w:cs="Calibri"/>
                <w:b/>
                <w:lang w:val="es-CR"/>
              </w:rPr>
              <w:t>Qué Buscar</w:t>
            </w:r>
          </w:p>
        </w:tc>
      </w:tr>
      <w:tr w:rsidR="00463596" w:rsidRPr="008249F0" w14:paraId="34DAB053" w14:textId="77777777" w:rsidTr="00D0496D">
        <w:trPr>
          <w:trHeight w:val="336"/>
        </w:trPr>
        <w:tc>
          <w:tcPr>
            <w:tcW w:w="510" w:type="dxa"/>
            <w:vMerge/>
            <w:tcBorders>
              <w:left w:val="single" w:sz="4" w:space="0" w:color="000000"/>
              <w:right w:val="single" w:sz="4" w:space="0" w:color="000000"/>
            </w:tcBorders>
          </w:tcPr>
          <w:p w14:paraId="435ADD46" w14:textId="77777777" w:rsidR="00463596" w:rsidRPr="007D7260" w:rsidRDefault="00463596"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78BF87FF" w14:textId="77777777" w:rsidR="00163764" w:rsidRDefault="00163764" w:rsidP="00521F86">
            <w:pPr>
              <w:pStyle w:val="Prrafodelista"/>
              <w:numPr>
                <w:ilvl w:val="0"/>
                <w:numId w:val="29"/>
              </w:numPr>
              <w:spacing w:after="0"/>
              <w:rPr>
                <w:rFonts w:eastAsia="Times New Roman" w:cs="Calibri"/>
                <w:lang w:val="es-CR" w:eastAsia="en-AU"/>
              </w:rPr>
            </w:pPr>
            <w:r w:rsidRPr="00163764">
              <w:rPr>
                <w:rFonts w:eastAsia="Times New Roman" w:cs="Calibri"/>
                <w:lang w:val="es-CR" w:eastAsia="en-AU"/>
              </w:rPr>
              <w:t>Revise el programa de capacitación de SMS, incluido el contenido del curso y el método de entrega.</w:t>
            </w:r>
          </w:p>
          <w:p w14:paraId="2EEB8BDE" w14:textId="77777777" w:rsidR="00163764" w:rsidRPr="00163764" w:rsidRDefault="00163764" w:rsidP="00521F86">
            <w:pPr>
              <w:pStyle w:val="Prrafodelista"/>
              <w:numPr>
                <w:ilvl w:val="0"/>
                <w:numId w:val="29"/>
              </w:numPr>
              <w:spacing w:after="0"/>
              <w:rPr>
                <w:rFonts w:eastAsia="Times New Roman" w:cs="Calibri"/>
                <w:lang w:val="es-CR" w:eastAsia="en-AU"/>
              </w:rPr>
            </w:pPr>
            <w:r w:rsidRPr="00163764">
              <w:rPr>
                <w:rFonts w:eastAsia="Times New Roman" w:cs="Calibri"/>
                <w:lang w:val="es-CR" w:eastAsia="en-AU"/>
              </w:rPr>
              <w:t>Verifique los registros de capacitación con el programa de capacitación.</w:t>
            </w:r>
          </w:p>
          <w:p w14:paraId="2E26D838" w14:textId="77777777" w:rsidR="00163764" w:rsidRPr="00163764" w:rsidRDefault="00163764" w:rsidP="00521F86">
            <w:pPr>
              <w:pStyle w:val="Prrafodelista"/>
              <w:numPr>
                <w:ilvl w:val="0"/>
                <w:numId w:val="29"/>
              </w:numPr>
              <w:spacing w:after="0"/>
              <w:rPr>
                <w:rFonts w:eastAsia="Times New Roman" w:cs="Calibri"/>
                <w:lang w:val="es-CR" w:eastAsia="en-AU"/>
              </w:rPr>
            </w:pPr>
            <w:r w:rsidRPr="00163764">
              <w:rPr>
                <w:rFonts w:eastAsia="Times New Roman" w:cs="Calibri"/>
                <w:lang w:val="es-CR" w:eastAsia="en-AU"/>
              </w:rPr>
              <w:t>Revise cómo se evalúa y mantiene la competencia de los formadores.</w:t>
            </w:r>
          </w:p>
          <w:p w14:paraId="3C2AC677" w14:textId="36EA703A" w:rsidR="00163764" w:rsidRDefault="00163764" w:rsidP="00521F86">
            <w:pPr>
              <w:pStyle w:val="Prrafodelista"/>
              <w:numPr>
                <w:ilvl w:val="0"/>
                <w:numId w:val="29"/>
              </w:numPr>
              <w:spacing w:after="0"/>
              <w:rPr>
                <w:rFonts w:eastAsia="Times New Roman" w:cs="Calibri"/>
                <w:lang w:val="es-CR" w:eastAsia="en-AU"/>
              </w:rPr>
            </w:pPr>
            <w:r w:rsidRPr="00163764">
              <w:rPr>
                <w:rFonts w:eastAsia="Times New Roman" w:cs="Calibri"/>
                <w:lang w:val="es-CR" w:eastAsia="en-AU"/>
              </w:rPr>
              <w:t>La capacitación considera la retroalimentación de sucesos externos, informes de investigación, reuniones de seguridad, informes de peligros, auditorías, análisis de datos de seguridad</w:t>
            </w:r>
            <w:r>
              <w:rPr>
                <w:rFonts w:eastAsia="Times New Roman" w:cs="Calibri"/>
                <w:lang w:val="es-CR" w:eastAsia="en-AU"/>
              </w:rPr>
              <w:t xml:space="preserve"> operacional</w:t>
            </w:r>
            <w:r w:rsidRPr="00163764">
              <w:rPr>
                <w:rFonts w:eastAsia="Times New Roman" w:cs="Calibri"/>
                <w:lang w:val="es-CR" w:eastAsia="en-AU"/>
              </w:rPr>
              <w:t>, capacitación, evaluaciones de cursos, etc.</w:t>
            </w:r>
          </w:p>
          <w:p w14:paraId="3CE4B4CF" w14:textId="77777777" w:rsidR="00D337F8" w:rsidRDefault="00D337F8" w:rsidP="00521F86">
            <w:pPr>
              <w:pStyle w:val="Prrafodelista"/>
              <w:numPr>
                <w:ilvl w:val="0"/>
                <w:numId w:val="29"/>
              </w:numPr>
              <w:spacing w:after="0"/>
              <w:rPr>
                <w:rFonts w:eastAsia="Times New Roman" w:cs="Calibri"/>
                <w:lang w:val="es-CR" w:eastAsia="en-AU"/>
              </w:rPr>
            </w:pPr>
            <w:r w:rsidRPr="00D337F8">
              <w:rPr>
                <w:rFonts w:eastAsia="Times New Roman" w:cs="Calibri"/>
                <w:lang w:val="es-CR" w:eastAsia="en-AU"/>
              </w:rPr>
              <w:t>Revise cómo se evalúa la capacitación para el personal nuevo y los cambios de puesto.</w:t>
            </w:r>
          </w:p>
          <w:p w14:paraId="4A184EBA" w14:textId="77777777" w:rsidR="00D337F8" w:rsidRPr="00D337F8" w:rsidRDefault="00D337F8" w:rsidP="00521F86">
            <w:pPr>
              <w:pStyle w:val="Prrafodelista"/>
              <w:numPr>
                <w:ilvl w:val="0"/>
                <w:numId w:val="29"/>
              </w:numPr>
              <w:spacing w:after="0"/>
              <w:rPr>
                <w:rFonts w:eastAsia="Times New Roman" w:cs="Calibri"/>
                <w:lang w:val="es-CR" w:eastAsia="en-AU"/>
              </w:rPr>
            </w:pPr>
            <w:r w:rsidRPr="00D337F8">
              <w:rPr>
                <w:rFonts w:eastAsia="Times New Roman" w:cs="Calibri"/>
                <w:lang w:val="es-CR" w:eastAsia="en-AU"/>
              </w:rPr>
              <w:t>Revise cualquier evaluación de capacitación.</w:t>
            </w:r>
          </w:p>
          <w:p w14:paraId="5AD9E33E" w14:textId="77777777" w:rsidR="00D337F8" w:rsidRPr="00D337F8" w:rsidRDefault="00D337F8" w:rsidP="00521F86">
            <w:pPr>
              <w:pStyle w:val="Prrafodelista"/>
              <w:numPr>
                <w:ilvl w:val="0"/>
                <w:numId w:val="29"/>
              </w:numPr>
              <w:spacing w:after="0"/>
              <w:rPr>
                <w:rFonts w:eastAsia="Times New Roman" w:cs="Calibri"/>
                <w:lang w:val="es-CR" w:eastAsia="en-AU"/>
              </w:rPr>
            </w:pPr>
            <w:r w:rsidRPr="00D337F8">
              <w:rPr>
                <w:rFonts w:eastAsia="Times New Roman" w:cs="Calibri"/>
                <w:lang w:val="es-CR" w:eastAsia="en-AU"/>
              </w:rPr>
              <w:t>Compruebe que la formación incluya factores humanos y organizativos.</w:t>
            </w:r>
          </w:p>
          <w:p w14:paraId="7DF29FAC" w14:textId="77777777" w:rsidR="00D337F8" w:rsidRDefault="00D337F8" w:rsidP="00521F86">
            <w:pPr>
              <w:pStyle w:val="Prrafodelista"/>
              <w:numPr>
                <w:ilvl w:val="0"/>
                <w:numId w:val="29"/>
              </w:numPr>
              <w:spacing w:after="0"/>
              <w:rPr>
                <w:rFonts w:eastAsia="Times New Roman" w:cs="Calibri"/>
                <w:lang w:val="es-CR" w:eastAsia="en-AU"/>
              </w:rPr>
            </w:pPr>
            <w:r w:rsidRPr="00D337F8">
              <w:rPr>
                <w:rFonts w:eastAsia="Times New Roman" w:cs="Calibri"/>
                <w:lang w:val="es-CR" w:eastAsia="en-AU"/>
              </w:rPr>
              <w:t>Pregunte al personal sobre su propia comprensión de su papel en el SMS de la organización y sus deberes de seguridad.</w:t>
            </w:r>
          </w:p>
          <w:p w14:paraId="686CE6AF" w14:textId="68F2073A" w:rsidR="00463596" w:rsidRPr="00D337F8" w:rsidRDefault="00D337F8" w:rsidP="00521F86">
            <w:pPr>
              <w:pStyle w:val="Prrafodelista"/>
              <w:numPr>
                <w:ilvl w:val="0"/>
                <w:numId w:val="29"/>
              </w:numPr>
              <w:spacing w:after="0"/>
              <w:rPr>
                <w:rFonts w:eastAsia="Times New Roman" w:cs="Calibri"/>
                <w:lang w:val="es-CR" w:eastAsia="en-AU"/>
              </w:rPr>
            </w:pPr>
            <w:r w:rsidRPr="00D337F8">
              <w:rPr>
                <w:rFonts w:eastAsia="Times New Roman" w:cs="Calibri"/>
                <w:lang w:val="es-CR" w:eastAsia="en-AU"/>
              </w:rPr>
              <w:t>Verifique que todo el personal esté informado sobre el cumplimiento</w:t>
            </w:r>
            <w:r>
              <w:rPr>
                <w:rFonts w:eastAsia="Times New Roman" w:cs="Calibri"/>
                <w:lang w:val="es-CR" w:eastAsia="en-AU"/>
              </w:rPr>
              <w:t xml:space="preserve"> SMS.</w:t>
            </w:r>
          </w:p>
        </w:tc>
      </w:tr>
      <w:tr w:rsidR="00F35A20" w:rsidRPr="003540A1" w14:paraId="67CCB439" w14:textId="77777777" w:rsidTr="00F44266">
        <w:trPr>
          <w:trHeight w:val="20"/>
        </w:trPr>
        <w:tc>
          <w:tcPr>
            <w:tcW w:w="510" w:type="dxa"/>
            <w:vMerge/>
            <w:tcBorders>
              <w:left w:val="single" w:sz="4" w:space="0" w:color="000000"/>
              <w:right w:val="single" w:sz="4" w:space="0" w:color="000000"/>
            </w:tcBorders>
            <w:shd w:val="clear" w:color="auto" w:fill="D9D9D9"/>
          </w:tcPr>
          <w:p w14:paraId="44AB3772" w14:textId="77777777" w:rsidR="00463596" w:rsidRPr="00D337F8" w:rsidRDefault="00463596"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777ADB57" w14:textId="34085540" w:rsidR="00463596" w:rsidRPr="007A5CFD" w:rsidRDefault="00463596" w:rsidP="00F44266">
            <w:pPr>
              <w:pStyle w:val="Sinespaciado"/>
              <w:spacing w:line="276" w:lineRule="auto"/>
              <w:rPr>
                <w:rFonts w:cs="Calibri"/>
                <w:b/>
                <w:lang w:val="es-CR"/>
              </w:rPr>
            </w:pPr>
            <w:r w:rsidRPr="007A5CFD">
              <w:rPr>
                <w:rFonts w:cs="Calibri"/>
                <w:b/>
                <w:lang w:val="es-CR"/>
              </w:rPr>
              <w:t>Present</w:t>
            </w:r>
            <w:r w:rsidR="007A5CFD" w:rsidRPr="007A5CFD">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3F3D8B05" w14:textId="10FB8948" w:rsidR="00463596" w:rsidRPr="007A5CFD" w:rsidRDefault="007A5CFD" w:rsidP="00F44266">
            <w:pPr>
              <w:spacing w:after="0"/>
              <w:rPr>
                <w:rFonts w:eastAsia="Times New Roman" w:cs="Calibri"/>
                <w:b/>
                <w:lang w:val="es-CR" w:eastAsia="en-AU"/>
              </w:rPr>
            </w:pPr>
            <w:r w:rsidRPr="007A5CFD">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370B26BE" w14:textId="7A28A712" w:rsidR="00463596" w:rsidRPr="007A5CFD" w:rsidRDefault="007A5CFD" w:rsidP="00F44266">
            <w:pPr>
              <w:spacing w:after="0"/>
              <w:rPr>
                <w:rFonts w:eastAsia="Times New Roman" w:cs="Calibri"/>
                <w:b/>
                <w:lang w:val="es-CR" w:eastAsia="en-AU"/>
              </w:rPr>
            </w:pPr>
            <w:r w:rsidRPr="007A5CFD">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41DA1E64" w14:textId="27524EF5" w:rsidR="00463596" w:rsidRPr="007A5CFD" w:rsidRDefault="007A5CFD" w:rsidP="00F44266">
            <w:pPr>
              <w:tabs>
                <w:tab w:val="left" w:pos="2580"/>
              </w:tabs>
              <w:spacing w:after="0"/>
              <w:rPr>
                <w:rFonts w:eastAsia="Times New Roman" w:cs="Calibri"/>
                <w:b/>
                <w:lang w:val="es-CR" w:eastAsia="en-AU"/>
              </w:rPr>
            </w:pPr>
            <w:r w:rsidRPr="007A5CFD">
              <w:rPr>
                <w:rFonts w:cs="Calibri"/>
                <w:b/>
                <w:lang w:val="es-CR"/>
              </w:rPr>
              <w:t>Efectivo</w:t>
            </w:r>
          </w:p>
        </w:tc>
      </w:tr>
      <w:tr w:rsidR="00463596" w:rsidRPr="008249F0" w14:paraId="01814EC6" w14:textId="77777777" w:rsidTr="008233ED">
        <w:trPr>
          <w:trHeight w:val="560"/>
        </w:trPr>
        <w:tc>
          <w:tcPr>
            <w:tcW w:w="510" w:type="dxa"/>
            <w:vMerge/>
            <w:tcBorders>
              <w:left w:val="single" w:sz="4" w:space="0" w:color="000000"/>
              <w:right w:val="single" w:sz="4" w:space="0" w:color="000000"/>
            </w:tcBorders>
          </w:tcPr>
          <w:p w14:paraId="332ADD01" w14:textId="77777777" w:rsidR="00463596" w:rsidRPr="003540A1" w:rsidRDefault="00463596"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0E6D313B" w14:textId="4F67E239" w:rsidR="00463596" w:rsidRPr="007A5CFD" w:rsidRDefault="007A5CFD" w:rsidP="007A5CFD">
            <w:pPr>
              <w:pStyle w:val="TableNormalLeft"/>
              <w:jc w:val="both"/>
              <w:rPr>
                <w:lang w:val="es-CR"/>
              </w:rPr>
            </w:pPr>
            <w:r w:rsidRPr="007A5CFD">
              <w:rPr>
                <w:lang w:val="es-CR"/>
              </w:rPr>
              <w:t>Existe un programa de formación en SMS que incluye formación inicial y periódica.</w:t>
            </w:r>
          </w:p>
        </w:tc>
        <w:tc>
          <w:tcPr>
            <w:tcW w:w="3727" w:type="dxa"/>
            <w:gridSpan w:val="4"/>
            <w:tcBorders>
              <w:top w:val="single" w:sz="4" w:space="0" w:color="auto"/>
              <w:left w:val="single" w:sz="4" w:space="0" w:color="000000"/>
              <w:bottom w:val="single" w:sz="4" w:space="0" w:color="auto"/>
              <w:right w:val="single" w:sz="4" w:space="0" w:color="000000"/>
            </w:tcBorders>
          </w:tcPr>
          <w:p w14:paraId="12F5B52B" w14:textId="77777777" w:rsidR="007A5CFD" w:rsidRPr="007A5CFD" w:rsidRDefault="007A5CFD" w:rsidP="007A5CFD">
            <w:pPr>
              <w:pStyle w:val="TableNormalLeft"/>
              <w:jc w:val="both"/>
              <w:rPr>
                <w:lang w:val="es-CR"/>
              </w:rPr>
            </w:pPr>
            <w:r w:rsidRPr="007A5CFD">
              <w:rPr>
                <w:lang w:val="es-CR"/>
              </w:rPr>
              <w:t>La capacitación cubre los deberes de seguridad individuales (incluidos roles, responsabilidades y responsabilidades) y cómo opera el SMS de la organización.</w:t>
            </w:r>
          </w:p>
          <w:p w14:paraId="7733F8E7" w14:textId="77777777" w:rsidR="007A5CFD" w:rsidRPr="007A5CFD" w:rsidRDefault="007A5CFD" w:rsidP="007A5CFD">
            <w:pPr>
              <w:pStyle w:val="TableNormalLeft"/>
              <w:jc w:val="both"/>
              <w:rPr>
                <w:lang w:val="es-CR"/>
              </w:rPr>
            </w:pPr>
            <w:r w:rsidRPr="007A5CFD">
              <w:rPr>
                <w:lang w:val="es-CR"/>
              </w:rPr>
              <w:t>El material y la metodología de formación están adaptados a la audiencia e incluyen factores humanos.</w:t>
            </w:r>
          </w:p>
          <w:p w14:paraId="3773C813" w14:textId="1FE09E4C" w:rsidR="00463596" w:rsidRPr="007A5CFD" w:rsidRDefault="007A5CFD" w:rsidP="007A5CFD">
            <w:pPr>
              <w:pStyle w:val="TableNormalLeft"/>
              <w:jc w:val="both"/>
              <w:rPr>
                <w:lang w:val="es-CR"/>
              </w:rPr>
            </w:pPr>
            <w:r w:rsidRPr="007A5CFD">
              <w:rPr>
                <w:lang w:val="es-CR"/>
              </w:rPr>
              <w:t>Se identifica a todo el personal que requiere formación.</w:t>
            </w:r>
          </w:p>
        </w:tc>
        <w:tc>
          <w:tcPr>
            <w:tcW w:w="3727" w:type="dxa"/>
            <w:gridSpan w:val="3"/>
            <w:tcBorders>
              <w:top w:val="single" w:sz="4" w:space="0" w:color="auto"/>
              <w:left w:val="single" w:sz="4" w:space="0" w:color="000000"/>
              <w:bottom w:val="single" w:sz="4" w:space="0" w:color="auto"/>
              <w:right w:val="single" w:sz="4" w:space="0" w:color="000000"/>
            </w:tcBorders>
          </w:tcPr>
          <w:p w14:paraId="6FCF4815" w14:textId="29E3A6E9" w:rsidR="00463596" w:rsidRPr="007A5CFD" w:rsidRDefault="007A5CFD" w:rsidP="007A5CFD">
            <w:pPr>
              <w:pStyle w:val="TableNormalLeft"/>
              <w:jc w:val="both"/>
              <w:rPr>
                <w:lang w:val="es-CR"/>
              </w:rPr>
            </w:pPr>
            <w:r w:rsidRPr="007A5CFD">
              <w:rPr>
                <w:lang w:val="es-CR"/>
              </w:rPr>
              <w:t>El programa de formación de SMS está impartiendo la formación adecuada a los diferentes miembros del personal de la organización y lo está impartiendo personal competente.</w:t>
            </w:r>
          </w:p>
        </w:tc>
        <w:tc>
          <w:tcPr>
            <w:tcW w:w="3727" w:type="dxa"/>
            <w:gridSpan w:val="2"/>
            <w:tcBorders>
              <w:top w:val="single" w:sz="4" w:space="0" w:color="auto"/>
              <w:left w:val="single" w:sz="4" w:space="0" w:color="000000"/>
              <w:bottom w:val="single" w:sz="4" w:space="0" w:color="auto"/>
              <w:right w:val="single" w:sz="4" w:space="0" w:color="000000"/>
            </w:tcBorders>
          </w:tcPr>
          <w:p w14:paraId="67758BF7" w14:textId="77777777" w:rsidR="001C0A74" w:rsidRPr="001C0A74" w:rsidRDefault="001C0A74" w:rsidP="001C0A74">
            <w:pPr>
              <w:pStyle w:val="TableNormalLeft"/>
              <w:jc w:val="both"/>
              <w:rPr>
                <w:lang w:val="es-CR"/>
              </w:rPr>
            </w:pPr>
            <w:r w:rsidRPr="001C0A74">
              <w:rPr>
                <w:lang w:val="es-CR"/>
              </w:rPr>
              <w:t>La formación en SMS se evalúa en todos los aspectos (objetivos de aprendizaje, contenido, métodos y estilos de enseñanza, pruebas, etc.) y está vinculada a la evaluación de competencias.</w:t>
            </w:r>
          </w:p>
          <w:p w14:paraId="5CE6135A" w14:textId="23877CAE" w:rsidR="00463596" w:rsidRPr="001C0A74" w:rsidRDefault="001C0A74" w:rsidP="001C0A74">
            <w:pPr>
              <w:pStyle w:val="TableNormalLeft"/>
              <w:jc w:val="both"/>
              <w:rPr>
                <w:lang w:val="es-CR"/>
              </w:rPr>
            </w:pPr>
            <w:r w:rsidRPr="001C0A74">
              <w:rPr>
                <w:lang w:val="es-CR"/>
              </w:rPr>
              <w:t>La capacitación se revisa de forma rutinaria para tener en cuenta los comentarios de diferentes fuentes.</w:t>
            </w:r>
          </w:p>
        </w:tc>
      </w:tr>
    </w:tbl>
    <w:p w14:paraId="58B7A4B2" w14:textId="77777777" w:rsidR="00123B72" w:rsidRPr="001C0A74" w:rsidRDefault="00123B72">
      <w:pPr>
        <w:spacing w:after="0"/>
        <w:rPr>
          <w:b/>
          <w:lang w:val="es-CR"/>
        </w:rPr>
      </w:pPr>
      <w:r w:rsidRPr="001C0A74">
        <w:rPr>
          <w:b/>
          <w:lang w:val="es-CR"/>
        </w:rPr>
        <w:br w:type="page"/>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45B3697D" w14:textId="77777777" w:rsidTr="00F44266">
        <w:trPr>
          <w:trHeight w:val="186"/>
        </w:trPr>
        <w:tc>
          <w:tcPr>
            <w:tcW w:w="510" w:type="dxa"/>
            <w:vMerge w:val="restart"/>
            <w:shd w:val="clear" w:color="auto" w:fill="D9D9D9"/>
            <w:textDirection w:val="btLr"/>
            <w:vAlign w:val="center"/>
          </w:tcPr>
          <w:p w14:paraId="1836254C" w14:textId="17BCBC78" w:rsidR="00521F86" w:rsidRPr="00215EF9" w:rsidRDefault="00215EF9" w:rsidP="00F44266">
            <w:pPr>
              <w:spacing w:after="0"/>
              <w:ind w:left="113" w:right="113"/>
              <w:jc w:val="center"/>
              <w:rPr>
                <w:rFonts w:cs="Calibri"/>
                <w:b/>
                <w:lang w:val="es-CR"/>
              </w:rPr>
            </w:pPr>
            <w:r w:rsidRPr="00215EF9">
              <w:rPr>
                <w:rFonts w:cs="Calibri"/>
                <w:b/>
                <w:lang w:val="es-CR"/>
              </w:rPr>
              <w:lastRenderedPageBreak/>
              <w:t>Evaluación</w:t>
            </w:r>
          </w:p>
        </w:tc>
        <w:tc>
          <w:tcPr>
            <w:tcW w:w="6629" w:type="dxa"/>
            <w:gridSpan w:val="3"/>
            <w:tcBorders>
              <w:bottom w:val="single" w:sz="4" w:space="0" w:color="auto"/>
            </w:tcBorders>
            <w:shd w:val="clear" w:color="auto" w:fill="D9D9D9"/>
          </w:tcPr>
          <w:p w14:paraId="70419160" w14:textId="3DC49116" w:rsidR="00521F86" w:rsidRPr="00215EF9" w:rsidRDefault="00215EF9" w:rsidP="00F44266">
            <w:pPr>
              <w:spacing w:after="0"/>
              <w:rPr>
                <w:rFonts w:cs="Calibri"/>
                <w:b/>
                <w:lang w:val="es-CR"/>
              </w:rPr>
            </w:pPr>
            <w:r w:rsidRPr="00215EF9">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1E72F5A1" w14:textId="77777777" w:rsidR="00521F86" w:rsidRPr="003540A1" w:rsidRDefault="00521F86"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3B45EEBD" w14:textId="2438780D" w:rsidR="00521F86" w:rsidRPr="003540A1" w:rsidRDefault="00215EF9"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04E4ACEB" w14:textId="77777777" w:rsidR="00521F86" w:rsidRPr="003540A1" w:rsidRDefault="00521F86"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53CA6832" w14:textId="77777777" w:rsidR="00521F86" w:rsidRPr="003540A1" w:rsidRDefault="00521F86"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170C222E" w14:textId="1798614A" w:rsidR="00521F86" w:rsidRPr="00215EF9" w:rsidRDefault="00215EF9" w:rsidP="00F44266">
            <w:pPr>
              <w:spacing w:after="0"/>
              <w:rPr>
                <w:rFonts w:cs="Calibri"/>
                <w:b/>
                <w:lang w:val="es-CR"/>
              </w:rPr>
            </w:pPr>
            <w:r w:rsidRPr="00215EF9">
              <w:rPr>
                <w:rFonts w:cs="Calibri"/>
                <w:b/>
                <w:lang w:val="es-CR"/>
              </w:rPr>
              <w:t>Cómo se logra</w:t>
            </w:r>
          </w:p>
        </w:tc>
        <w:tc>
          <w:tcPr>
            <w:tcW w:w="3260" w:type="dxa"/>
            <w:tcBorders>
              <w:bottom w:val="single" w:sz="4" w:space="0" w:color="auto"/>
            </w:tcBorders>
            <w:shd w:val="clear" w:color="auto" w:fill="D9D9D9"/>
          </w:tcPr>
          <w:p w14:paraId="4787F449" w14:textId="5D80B390" w:rsidR="00521F86" w:rsidRPr="00215EF9" w:rsidRDefault="00215EF9" w:rsidP="00F44266">
            <w:pPr>
              <w:spacing w:after="0"/>
              <w:rPr>
                <w:rFonts w:cs="Calibri"/>
                <w:b/>
                <w:lang w:val="es-CR"/>
              </w:rPr>
            </w:pPr>
            <w:r w:rsidRPr="00215EF9">
              <w:rPr>
                <w:rFonts w:cs="Calibri"/>
                <w:b/>
                <w:lang w:val="es-CR"/>
              </w:rPr>
              <w:t>Comentarios</w:t>
            </w:r>
          </w:p>
        </w:tc>
      </w:tr>
      <w:tr w:rsidR="00F35A20" w:rsidRPr="008249F0" w14:paraId="1B934940" w14:textId="77777777" w:rsidTr="00851D6F">
        <w:trPr>
          <w:trHeight w:val="389"/>
        </w:trPr>
        <w:tc>
          <w:tcPr>
            <w:tcW w:w="510" w:type="dxa"/>
            <w:vMerge/>
          </w:tcPr>
          <w:p w14:paraId="0EE2B981" w14:textId="77777777" w:rsidR="00521F86" w:rsidRPr="003540A1" w:rsidRDefault="00521F86" w:rsidP="00F44266">
            <w:pPr>
              <w:spacing w:after="0"/>
              <w:rPr>
                <w:rFonts w:cs="Calibri"/>
              </w:rPr>
            </w:pPr>
            <w:permStart w:id="755047760" w:edGrp="everyone" w:colFirst="3" w:colLast="3"/>
            <w:permStart w:id="275991476" w:edGrp="everyone" w:colFirst="4" w:colLast="4"/>
            <w:permStart w:id="1996765787" w:edGrp="everyone" w:colFirst="5" w:colLast="5"/>
            <w:permStart w:id="526658900" w:edGrp="everyone" w:colFirst="6" w:colLast="6"/>
            <w:permStart w:id="614139010" w:edGrp="everyone" w:colFirst="7" w:colLast="7"/>
            <w:permStart w:id="891583073" w:edGrp="everyone" w:colFirst="8" w:colLast="8"/>
          </w:p>
        </w:tc>
        <w:tc>
          <w:tcPr>
            <w:tcW w:w="959" w:type="dxa"/>
            <w:tcBorders>
              <w:top w:val="single" w:sz="4" w:space="0" w:color="auto"/>
              <w:bottom w:val="single" w:sz="4" w:space="0" w:color="auto"/>
            </w:tcBorders>
            <w:shd w:val="clear" w:color="auto" w:fill="auto"/>
          </w:tcPr>
          <w:p w14:paraId="2AF33C37" w14:textId="77777777" w:rsidR="00521F86" w:rsidRDefault="00521F86" w:rsidP="00F44266">
            <w:pPr>
              <w:spacing w:after="0"/>
            </w:pPr>
            <w:r>
              <w:t>4.1.4</w:t>
            </w:r>
          </w:p>
        </w:tc>
        <w:tc>
          <w:tcPr>
            <w:tcW w:w="5670" w:type="dxa"/>
            <w:gridSpan w:val="2"/>
            <w:tcBorders>
              <w:top w:val="single" w:sz="4" w:space="0" w:color="auto"/>
              <w:bottom w:val="single" w:sz="4" w:space="0" w:color="auto"/>
            </w:tcBorders>
            <w:shd w:val="clear" w:color="auto" w:fill="auto"/>
          </w:tcPr>
          <w:p w14:paraId="5059E637" w14:textId="1CE8357A" w:rsidR="00521F86" w:rsidRPr="00215EF9" w:rsidRDefault="00215EF9" w:rsidP="00215EF9">
            <w:pPr>
              <w:pStyle w:val="TableNormalLeft"/>
              <w:jc w:val="both"/>
              <w:rPr>
                <w:lang w:val="es-CR"/>
              </w:rPr>
            </w:pPr>
            <w:r w:rsidRPr="00215EF9">
              <w:rPr>
                <w:lang w:val="es-CR"/>
              </w:rPr>
              <w:t>Existe un proceso que evalúa la competencia del individuo y toma las medidas correctivas apropiadas cuando es necesario.</w:t>
            </w:r>
          </w:p>
        </w:tc>
        <w:tc>
          <w:tcPr>
            <w:tcW w:w="319" w:type="dxa"/>
            <w:tcBorders>
              <w:top w:val="single" w:sz="4" w:space="0" w:color="auto"/>
              <w:bottom w:val="single" w:sz="4" w:space="0" w:color="auto"/>
            </w:tcBorders>
            <w:shd w:val="clear" w:color="auto" w:fill="auto"/>
            <w:vAlign w:val="center"/>
          </w:tcPr>
          <w:p w14:paraId="23E1BCD3" w14:textId="77777777" w:rsidR="00521F86" w:rsidRPr="00215EF9" w:rsidRDefault="00521F8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2615B343" w14:textId="77777777" w:rsidR="00521F86" w:rsidRPr="00215EF9" w:rsidRDefault="00521F8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298AC531" w14:textId="77777777" w:rsidR="00521F86" w:rsidRPr="00215EF9" w:rsidRDefault="00521F8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4BBBB6F3" w14:textId="77777777" w:rsidR="00521F86" w:rsidRPr="00215EF9" w:rsidRDefault="00521F8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7B66736C" w14:textId="77777777" w:rsidR="00521F86" w:rsidRPr="00215EF9" w:rsidRDefault="00521F8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2466ECB3" w14:textId="77777777" w:rsidR="00521F86" w:rsidRPr="00215EF9" w:rsidRDefault="00521F86" w:rsidP="00851D6F">
            <w:pPr>
              <w:spacing w:after="0"/>
              <w:jc w:val="center"/>
              <w:rPr>
                <w:rFonts w:cs="Calibri"/>
                <w:lang w:val="es-CR"/>
              </w:rPr>
            </w:pPr>
          </w:p>
        </w:tc>
      </w:tr>
      <w:tr w:rsidR="00F35A20" w:rsidRPr="008249F0" w14:paraId="4BAB8209" w14:textId="77777777" w:rsidTr="00851D6F">
        <w:trPr>
          <w:trHeight w:val="389"/>
        </w:trPr>
        <w:tc>
          <w:tcPr>
            <w:tcW w:w="510" w:type="dxa"/>
            <w:vMerge/>
          </w:tcPr>
          <w:p w14:paraId="7C6DD4E4" w14:textId="77777777" w:rsidR="00521F86" w:rsidRPr="00215EF9" w:rsidRDefault="00521F86" w:rsidP="00F44266">
            <w:pPr>
              <w:spacing w:after="0"/>
              <w:rPr>
                <w:rFonts w:cs="Calibri"/>
                <w:lang w:val="es-CR"/>
              </w:rPr>
            </w:pPr>
            <w:permStart w:id="1706455300" w:edGrp="everyone" w:colFirst="3" w:colLast="3"/>
            <w:permStart w:id="978600548" w:edGrp="everyone" w:colFirst="4" w:colLast="4"/>
            <w:permStart w:id="18446250" w:edGrp="everyone" w:colFirst="5" w:colLast="5"/>
            <w:permStart w:id="1409174544" w:edGrp="everyone" w:colFirst="6" w:colLast="6"/>
            <w:permStart w:id="19296019" w:edGrp="everyone" w:colFirst="7" w:colLast="7"/>
            <w:permStart w:id="1471170640" w:edGrp="everyone" w:colFirst="8" w:colLast="8"/>
            <w:permEnd w:id="755047760"/>
            <w:permEnd w:id="275991476"/>
            <w:permEnd w:id="1996765787"/>
            <w:permEnd w:id="526658900"/>
            <w:permEnd w:id="614139010"/>
            <w:permEnd w:id="891583073"/>
          </w:p>
        </w:tc>
        <w:tc>
          <w:tcPr>
            <w:tcW w:w="959" w:type="dxa"/>
            <w:tcBorders>
              <w:top w:val="single" w:sz="4" w:space="0" w:color="auto"/>
              <w:bottom w:val="single" w:sz="4" w:space="0" w:color="auto"/>
            </w:tcBorders>
            <w:shd w:val="clear" w:color="auto" w:fill="auto"/>
          </w:tcPr>
          <w:p w14:paraId="1C8D3B52" w14:textId="77777777" w:rsidR="00521F86" w:rsidRDefault="00521F86" w:rsidP="00521F86">
            <w:pPr>
              <w:spacing w:after="0"/>
            </w:pPr>
            <w:r>
              <w:t>4.1.5</w:t>
            </w:r>
          </w:p>
        </w:tc>
        <w:tc>
          <w:tcPr>
            <w:tcW w:w="5670" w:type="dxa"/>
            <w:gridSpan w:val="2"/>
            <w:tcBorders>
              <w:top w:val="single" w:sz="4" w:space="0" w:color="auto"/>
              <w:bottom w:val="single" w:sz="4" w:space="0" w:color="auto"/>
            </w:tcBorders>
            <w:shd w:val="clear" w:color="auto" w:fill="auto"/>
          </w:tcPr>
          <w:p w14:paraId="71298271" w14:textId="503E0148" w:rsidR="00521F86" w:rsidRPr="00215EF9" w:rsidRDefault="00215EF9" w:rsidP="00215EF9">
            <w:pPr>
              <w:pStyle w:val="TableNormalLeft"/>
              <w:jc w:val="both"/>
              <w:rPr>
                <w:lang w:val="es-CR"/>
              </w:rPr>
            </w:pPr>
            <w:r w:rsidRPr="00215EF9">
              <w:rPr>
                <w:lang w:val="es-CR"/>
              </w:rPr>
              <w:t>La competencia de los formadores se define y evalúa y se toman las medidas correctivas apropiadas cuando es necesario.</w:t>
            </w:r>
          </w:p>
        </w:tc>
        <w:tc>
          <w:tcPr>
            <w:tcW w:w="319" w:type="dxa"/>
            <w:tcBorders>
              <w:top w:val="single" w:sz="4" w:space="0" w:color="auto"/>
              <w:bottom w:val="single" w:sz="4" w:space="0" w:color="auto"/>
            </w:tcBorders>
            <w:shd w:val="clear" w:color="auto" w:fill="auto"/>
            <w:vAlign w:val="center"/>
          </w:tcPr>
          <w:p w14:paraId="607E1818" w14:textId="77777777" w:rsidR="00521F86" w:rsidRPr="00215EF9" w:rsidRDefault="00521F8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606F320D" w14:textId="77777777" w:rsidR="00521F86" w:rsidRPr="00215EF9" w:rsidRDefault="00521F86"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24DFF4B1" w14:textId="77777777" w:rsidR="00521F86" w:rsidRPr="00215EF9" w:rsidRDefault="00521F86"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3EBAE738" w14:textId="77777777" w:rsidR="00521F86" w:rsidRPr="00215EF9" w:rsidRDefault="00521F86"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23451CAC" w14:textId="77777777" w:rsidR="00521F86" w:rsidRPr="00215EF9" w:rsidRDefault="00521F86"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2D69B758" w14:textId="77777777" w:rsidR="00521F86" w:rsidRPr="00215EF9" w:rsidRDefault="00521F86" w:rsidP="00851D6F">
            <w:pPr>
              <w:spacing w:after="0"/>
              <w:jc w:val="center"/>
              <w:rPr>
                <w:rFonts w:cs="Calibri"/>
                <w:lang w:val="es-CR"/>
              </w:rPr>
            </w:pPr>
          </w:p>
        </w:tc>
      </w:tr>
      <w:permEnd w:id="1706455300"/>
      <w:permEnd w:id="978600548"/>
      <w:permEnd w:id="18446250"/>
      <w:permEnd w:id="1409174544"/>
      <w:permEnd w:id="19296019"/>
      <w:permEnd w:id="1471170640"/>
      <w:tr w:rsidR="00F35A20" w:rsidRPr="007D7260" w14:paraId="00DDF425"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0DA86FA9" w14:textId="5D22EEDA" w:rsidR="00521F86" w:rsidRPr="00AD5F7D" w:rsidRDefault="00AD5F7D" w:rsidP="00F44266">
            <w:pPr>
              <w:spacing w:after="0"/>
              <w:ind w:left="113" w:right="113"/>
              <w:jc w:val="center"/>
              <w:rPr>
                <w:rFonts w:cs="Calibri"/>
                <w:b/>
                <w:lang w:val="es-CR"/>
              </w:rPr>
            </w:pPr>
            <w:r w:rsidRPr="00AD5F7D">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11D05873" w14:textId="77777777" w:rsidR="00521F86" w:rsidRPr="007D7260" w:rsidRDefault="00521F86" w:rsidP="00F44266">
            <w:pPr>
              <w:spacing w:after="0"/>
              <w:jc w:val="center"/>
              <w:rPr>
                <w:rFonts w:eastAsia="Times New Roman" w:cs="Calibri"/>
                <w:lang w:eastAsia="en-AU"/>
              </w:rPr>
            </w:pPr>
            <w:r w:rsidRPr="007D7260">
              <w:rPr>
                <w:rFonts w:cs="Calibri"/>
                <w:b/>
              </w:rPr>
              <w:t>What to look for</w:t>
            </w:r>
          </w:p>
        </w:tc>
      </w:tr>
      <w:tr w:rsidR="00521F86" w:rsidRPr="008249F0" w14:paraId="33F1C172" w14:textId="77777777" w:rsidTr="008233ED">
        <w:trPr>
          <w:trHeight w:val="336"/>
        </w:trPr>
        <w:tc>
          <w:tcPr>
            <w:tcW w:w="510" w:type="dxa"/>
            <w:vMerge/>
            <w:tcBorders>
              <w:left w:val="single" w:sz="4" w:space="0" w:color="000000"/>
              <w:right w:val="single" w:sz="4" w:space="0" w:color="000000"/>
            </w:tcBorders>
          </w:tcPr>
          <w:p w14:paraId="5DEBE40A" w14:textId="77777777" w:rsidR="00521F86" w:rsidRPr="007D7260" w:rsidRDefault="00521F86"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3E6F27BC" w14:textId="77777777" w:rsidR="00AD5F7D" w:rsidRDefault="00AD5F7D" w:rsidP="004F737F">
            <w:pPr>
              <w:pStyle w:val="Prrafodelista"/>
              <w:numPr>
                <w:ilvl w:val="0"/>
                <w:numId w:val="29"/>
              </w:numPr>
              <w:spacing w:after="0"/>
              <w:rPr>
                <w:rFonts w:eastAsia="Times New Roman" w:cs="Calibri"/>
                <w:lang w:val="es-CR" w:eastAsia="en-AU"/>
              </w:rPr>
            </w:pPr>
            <w:r w:rsidRPr="00AD5F7D">
              <w:rPr>
                <w:rFonts w:eastAsia="Times New Roman" w:cs="Calibri"/>
                <w:lang w:val="es-CR" w:eastAsia="en-AU"/>
              </w:rPr>
              <w:t>Revise cómo se lleva a cabo la evaluación de competencias en la contratación inicial y de forma periódica.</w:t>
            </w:r>
          </w:p>
          <w:p w14:paraId="15067636" w14:textId="2A667039" w:rsidR="00521F86" w:rsidRPr="00AD5F7D" w:rsidRDefault="00AD5F7D" w:rsidP="004F737F">
            <w:pPr>
              <w:pStyle w:val="Prrafodelista"/>
              <w:numPr>
                <w:ilvl w:val="0"/>
                <w:numId w:val="29"/>
              </w:numPr>
              <w:spacing w:after="0"/>
              <w:rPr>
                <w:rFonts w:eastAsia="Times New Roman" w:cs="Calibri"/>
                <w:lang w:val="es-CR" w:eastAsia="en-AU"/>
              </w:rPr>
            </w:pPr>
            <w:r w:rsidRPr="00AD5F7D">
              <w:rPr>
                <w:rFonts w:eastAsia="Times New Roman" w:cs="Calibri"/>
                <w:lang w:val="es-CR" w:eastAsia="en-AU"/>
              </w:rPr>
              <w:t>Verifique que incluye deberes y responsabilidades de seguridad, así como también gestión de cumplimiento.</w:t>
            </w:r>
          </w:p>
        </w:tc>
      </w:tr>
      <w:tr w:rsidR="00F35A20" w:rsidRPr="003540A1" w14:paraId="529FFDC9" w14:textId="77777777" w:rsidTr="00F44266">
        <w:trPr>
          <w:trHeight w:val="20"/>
        </w:trPr>
        <w:tc>
          <w:tcPr>
            <w:tcW w:w="510" w:type="dxa"/>
            <w:vMerge/>
            <w:tcBorders>
              <w:left w:val="single" w:sz="4" w:space="0" w:color="000000"/>
              <w:right w:val="single" w:sz="4" w:space="0" w:color="000000"/>
            </w:tcBorders>
            <w:shd w:val="clear" w:color="auto" w:fill="D9D9D9"/>
          </w:tcPr>
          <w:p w14:paraId="5C97055C" w14:textId="77777777" w:rsidR="00521F86" w:rsidRPr="00AD5F7D" w:rsidRDefault="00521F86"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28B5772F" w14:textId="20321C3B" w:rsidR="00521F86" w:rsidRPr="00AD5F7D" w:rsidRDefault="00521F86" w:rsidP="00F44266">
            <w:pPr>
              <w:pStyle w:val="Sinespaciado"/>
              <w:spacing w:line="276" w:lineRule="auto"/>
              <w:rPr>
                <w:rFonts w:cs="Calibri"/>
                <w:b/>
                <w:lang w:val="es-CR"/>
              </w:rPr>
            </w:pPr>
            <w:r w:rsidRPr="00AD5F7D">
              <w:rPr>
                <w:rFonts w:cs="Calibri"/>
                <w:b/>
                <w:lang w:val="es-CR"/>
              </w:rPr>
              <w:t>Present</w:t>
            </w:r>
            <w:r w:rsidR="00AD5F7D" w:rsidRPr="00AD5F7D">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54AA1AF8" w14:textId="284002F4" w:rsidR="00521F86" w:rsidRPr="00AD5F7D" w:rsidRDefault="00AD5F7D" w:rsidP="00F44266">
            <w:pPr>
              <w:spacing w:after="0"/>
              <w:rPr>
                <w:rFonts w:eastAsia="Times New Roman" w:cs="Calibri"/>
                <w:b/>
                <w:lang w:val="es-CR" w:eastAsia="en-AU"/>
              </w:rPr>
            </w:pPr>
            <w:r w:rsidRPr="00AD5F7D">
              <w:rPr>
                <w:rFonts w:cs="Calibri"/>
                <w:b/>
                <w:lang w:val="es-CR"/>
              </w:rPr>
              <w:t>Apropiado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1CD96E38" w14:textId="1B1D57F3" w:rsidR="00521F86" w:rsidRPr="006F724B" w:rsidRDefault="006F724B" w:rsidP="00F44266">
            <w:pPr>
              <w:spacing w:after="0"/>
              <w:rPr>
                <w:rFonts w:eastAsia="Times New Roman" w:cs="Calibri"/>
                <w:b/>
                <w:lang w:val="es-CR" w:eastAsia="en-AU"/>
              </w:rPr>
            </w:pPr>
            <w:r w:rsidRPr="006F724B">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5C6610D1" w14:textId="63E5C413" w:rsidR="00521F86" w:rsidRPr="006F724B" w:rsidRDefault="006F724B" w:rsidP="00F44266">
            <w:pPr>
              <w:tabs>
                <w:tab w:val="left" w:pos="2580"/>
              </w:tabs>
              <w:spacing w:after="0"/>
              <w:rPr>
                <w:rFonts w:eastAsia="Times New Roman" w:cs="Calibri"/>
                <w:b/>
                <w:lang w:val="es-CR" w:eastAsia="en-AU"/>
              </w:rPr>
            </w:pPr>
            <w:r w:rsidRPr="006F724B">
              <w:rPr>
                <w:rFonts w:cs="Calibri"/>
                <w:b/>
                <w:lang w:val="es-CR"/>
              </w:rPr>
              <w:t>Efectivo</w:t>
            </w:r>
          </w:p>
        </w:tc>
      </w:tr>
      <w:tr w:rsidR="00521F86" w:rsidRPr="008249F0" w14:paraId="0CF56131" w14:textId="77777777" w:rsidTr="008233ED">
        <w:trPr>
          <w:trHeight w:val="1591"/>
        </w:trPr>
        <w:tc>
          <w:tcPr>
            <w:tcW w:w="510" w:type="dxa"/>
            <w:vMerge/>
            <w:tcBorders>
              <w:left w:val="single" w:sz="4" w:space="0" w:color="000000"/>
              <w:right w:val="single" w:sz="4" w:space="0" w:color="000000"/>
            </w:tcBorders>
          </w:tcPr>
          <w:p w14:paraId="5ED7FC62" w14:textId="77777777" w:rsidR="00521F86" w:rsidRPr="003540A1" w:rsidRDefault="00521F86"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7B96BBE6" w14:textId="5B30B84B" w:rsidR="00521F86" w:rsidRPr="00AD5F7D" w:rsidRDefault="00AD5F7D" w:rsidP="00AD5F7D">
            <w:pPr>
              <w:pStyle w:val="TableNormalLeft"/>
              <w:jc w:val="both"/>
              <w:rPr>
                <w:lang w:val="es-CR"/>
              </w:rPr>
            </w:pPr>
            <w:r w:rsidRPr="00AD5F7D">
              <w:rPr>
                <w:lang w:val="es-CR"/>
              </w:rPr>
              <w:t>Se define un marco de competencias para todo el personal, incluidos los formadores.</w:t>
            </w:r>
          </w:p>
        </w:tc>
        <w:tc>
          <w:tcPr>
            <w:tcW w:w="3727" w:type="dxa"/>
            <w:gridSpan w:val="4"/>
            <w:tcBorders>
              <w:top w:val="single" w:sz="4" w:space="0" w:color="auto"/>
              <w:left w:val="single" w:sz="4" w:space="0" w:color="000000"/>
              <w:bottom w:val="single" w:sz="4" w:space="0" w:color="auto"/>
              <w:right w:val="single" w:sz="4" w:space="0" w:color="000000"/>
            </w:tcBorders>
          </w:tcPr>
          <w:p w14:paraId="60B36CAD" w14:textId="06A6706C" w:rsidR="00112751" w:rsidRPr="00AD5F7D" w:rsidRDefault="00AD5F7D" w:rsidP="00AD5F7D">
            <w:pPr>
              <w:pStyle w:val="TableNormalLeft"/>
              <w:jc w:val="both"/>
              <w:rPr>
                <w:lang w:val="es-CR"/>
              </w:rPr>
            </w:pPr>
            <w:r w:rsidRPr="00AD5F7D">
              <w:rPr>
                <w:lang w:val="es-CR"/>
              </w:rPr>
              <w:t>Existe un proceso para evaluar periódicamente la competencia real del personal en relación con el marco</w:t>
            </w:r>
            <w:r w:rsidR="006F724B">
              <w:rPr>
                <w:lang w:val="es-CR"/>
              </w:rPr>
              <w:t xml:space="preserve"> del SMS</w:t>
            </w:r>
            <w:r w:rsidRPr="00AD5F7D">
              <w:rPr>
                <w:lang w:val="es-CR"/>
              </w:rPr>
              <w:t>.</w:t>
            </w:r>
          </w:p>
        </w:tc>
        <w:tc>
          <w:tcPr>
            <w:tcW w:w="3727" w:type="dxa"/>
            <w:gridSpan w:val="3"/>
            <w:tcBorders>
              <w:top w:val="single" w:sz="4" w:space="0" w:color="auto"/>
              <w:left w:val="single" w:sz="4" w:space="0" w:color="000000"/>
              <w:bottom w:val="single" w:sz="4" w:space="0" w:color="auto"/>
              <w:right w:val="single" w:sz="4" w:space="0" w:color="000000"/>
            </w:tcBorders>
          </w:tcPr>
          <w:p w14:paraId="5E5D0814" w14:textId="135A8061" w:rsidR="00521F86" w:rsidRPr="006F724B" w:rsidRDefault="006F724B" w:rsidP="00315CC6">
            <w:pPr>
              <w:pStyle w:val="TableNormalLeft"/>
              <w:rPr>
                <w:lang w:val="es-CR"/>
              </w:rPr>
            </w:pPr>
            <w:r w:rsidRPr="006F724B">
              <w:rPr>
                <w:lang w:val="es-CR"/>
              </w:rPr>
              <w:t>Hay evidencia de que el proceso está siendo utilizado y registrado.</w:t>
            </w:r>
          </w:p>
        </w:tc>
        <w:tc>
          <w:tcPr>
            <w:tcW w:w="3727" w:type="dxa"/>
            <w:gridSpan w:val="2"/>
            <w:tcBorders>
              <w:top w:val="single" w:sz="4" w:space="0" w:color="auto"/>
              <w:left w:val="single" w:sz="4" w:space="0" w:color="000000"/>
              <w:bottom w:val="single" w:sz="4" w:space="0" w:color="auto"/>
              <w:right w:val="single" w:sz="4" w:space="0" w:color="000000"/>
            </w:tcBorders>
          </w:tcPr>
          <w:p w14:paraId="2178265D" w14:textId="77777777" w:rsidR="00F873BE" w:rsidRPr="00F873BE" w:rsidRDefault="00F873BE" w:rsidP="00F873BE">
            <w:pPr>
              <w:pStyle w:val="TableNormalLeft"/>
              <w:jc w:val="both"/>
              <w:rPr>
                <w:lang w:val="es-CR"/>
              </w:rPr>
            </w:pPr>
            <w:r w:rsidRPr="00F873BE">
              <w:rPr>
                <w:lang w:val="es-CR"/>
              </w:rPr>
              <w:t>El programa y el proceso de evaluación de competencias se revisan y mejoran de forma rutinaria.</w:t>
            </w:r>
          </w:p>
          <w:p w14:paraId="320BE24D" w14:textId="196494B4" w:rsidR="00521F86" w:rsidRPr="00F873BE" w:rsidRDefault="00F873BE" w:rsidP="00F873BE">
            <w:pPr>
              <w:pStyle w:val="TableNormalLeft"/>
              <w:jc w:val="both"/>
              <w:rPr>
                <w:lang w:val="es-CR"/>
              </w:rPr>
            </w:pPr>
            <w:r w:rsidRPr="00F873BE">
              <w:rPr>
                <w:lang w:val="es-CR"/>
              </w:rPr>
              <w:t>La evaluación de la competencia toma las medidas correctivas apropiadas cuando es necesario y se incorpora al programa de capacitación.</w:t>
            </w:r>
          </w:p>
        </w:tc>
      </w:tr>
    </w:tbl>
    <w:p w14:paraId="3C9E57A3" w14:textId="785CE6FD" w:rsidR="00123B72" w:rsidRPr="00F873BE" w:rsidRDefault="00123B72">
      <w:pPr>
        <w:spacing w:after="0"/>
        <w:rPr>
          <w:b/>
          <w:lang w:val="es-CR"/>
        </w:rPr>
      </w:pPr>
      <w:r w:rsidRPr="00F873BE">
        <w:rPr>
          <w:b/>
          <w:lang w:val="es-CR"/>
        </w:rPr>
        <w:br w:type="page"/>
      </w:r>
    </w:p>
    <w:p w14:paraId="2194E2F5" w14:textId="767DC315" w:rsidR="005754AB" w:rsidRPr="00AF4DC0" w:rsidRDefault="008A58BA" w:rsidP="00834201">
      <w:pPr>
        <w:pStyle w:val="Ttulo2"/>
        <w:rPr>
          <w:lang w:val="es-CR"/>
        </w:rPr>
      </w:pPr>
      <w:bookmarkStart w:id="24" w:name="_Toc74599029"/>
      <w:r w:rsidRPr="00AF4DC0">
        <w:rPr>
          <w:lang w:val="es-CR"/>
        </w:rPr>
        <w:lastRenderedPageBreak/>
        <w:t>4.2</w:t>
      </w:r>
      <w:r w:rsidRPr="00AF4DC0">
        <w:rPr>
          <w:lang w:val="es-CR"/>
        </w:rPr>
        <w:tab/>
      </w:r>
      <w:r w:rsidR="00AF4DC0" w:rsidRPr="00AF4DC0">
        <w:rPr>
          <w:lang w:val="es-CR"/>
        </w:rPr>
        <w:t>COMUNICACIÓN DE LA SEGURIDAD OPERACIONAL</w:t>
      </w:r>
      <w:r w:rsidR="00810E0C" w:rsidRPr="00AF4DC0">
        <w:rPr>
          <w:lang w:val="es-CR"/>
        </w:rPr>
        <w:t xml:space="preserve"> (</w:t>
      </w:r>
      <w:r w:rsidR="00AF4DC0">
        <w:rPr>
          <w:lang w:val="es-CR"/>
        </w:rPr>
        <w:t>Anexo 19</w:t>
      </w:r>
      <w:r w:rsidR="00810E0C" w:rsidRPr="00AF4DC0">
        <w:rPr>
          <w:lang w:val="es-CR"/>
        </w:rPr>
        <w:t xml:space="preserve"> element</w:t>
      </w:r>
      <w:r w:rsidR="00AF4DC0">
        <w:rPr>
          <w:lang w:val="es-CR"/>
        </w:rPr>
        <w:t>o</w:t>
      </w:r>
      <w:r w:rsidR="00810E0C" w:rsidRPr="00AF4DC0">
        <w:rPr>
          <w:lang w:val="es-CR"/>
        </w:rPr>
        <w:t xml:space="preserve"> 4.2</w:t>
      </w:r>
      <w:r w:rsidR="00AF4DC0">
        <w:rPr>
          <w:lang w:val="es-CR"/>
        </w:rPr>
        <w:t xml:space="preserve"> / RAC 19.120 / Doc.9859 OACI, 9.6.5</w:t>
      </w:r>
      <w:r w:rsidR="00810E0C" w:rsidRPr="00AF4DC0">
        <w:rPr>
          <w:lang w:val="es-CR"/>
        </w:rPr>
        <w:t>)</w:t>
      </w:r>
      <w:bookmarkEnd w:id="24"/>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0E117297" w14:textId="77777777" w:rsidTr="00F44266">
        <w:trPr>
          <w:trHeight w:val="186"/>
        </w:trPr>
        <w:tc>
          <w:tcPr>
            <w:tcW w:w="510" w:type="dxa"/>
            <w:vMerge w:val="restart"/>
            <w:shd w:val="clear" w:color="auto" w:fill="D9D9D9"/>
            <w:textDirection w:val="btLr"/>
            <w:vAlign w:val="center"/>
          </w:tcPr>
          <w:p w14:paraId="67D38334" w14:textId="1E2FA96C" w:rsidR="00463596" w:rsidRPr="00451D48" w:rsidRDefault="00451D48" w:rsidP="00F44266">
            <w:pPr>
              <w:spacing w:after="0"/>
              <w:ind w:left="113" w:right="113"/>
              <w:jc w:val="center"/>
              <w:rPr>
                <w:rFonts w:cs="Calibri"/>
                <w:b/>
                <w:lang w:val="es-CR"/>
              </w:rPr>
            </w:pPr>
            <w:r w:rsidRPr="00451D48">
              <w:rPr>
                <w:rFonts w:cs="Calibri"/>
                <w:b/>
                <w:lang w:val="es-CR"/>
              </w:rPr>
              <w:t>Evaluación</w:t>
            </w:r>
          </w:p>
        </w:tc>
        <w:tc>
          <w:tcPr>
            <w:tcW w:w="6629" w:type="dxa"/>
            <w:gridSpan w:val="3"/>
            <w:tcBorders>
              <w:bottom w:val="single" w:sz="4" w:space="0" w:color="auto"/>
            </w:tcBorders>
            <w:shd w:val="clear" w:color="auto" w:fill="D9D9D9"/>
          </w:tcPr>
          <w:p w14:paraId="385D568E" w14:textId="189DCF6E" w:rsidR="00463596" w:rsidRPr="00451D48" w:rsidRDefault="00451D48" w:rsidP="00F44266">
            <w:pPr>
              <w:spacing w:after="0"/>
              <w:rPr>
                <w:rFonts w:cs="Calibri"/>
                <w:b/>
                <w:lang w:val="es-CR"/>
              </w:rPr>
            </w:pPr>
            <w:r w:rsidRPr="00451D48">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6FCE584E" w14:textId="77777777" w:rsidR="00463596" w:rsidRPr="003540A1" w:rsidRDefault="00463596"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5A1E968E" w14:textId="127FFC70" w:rsidR="00463596" w:rsidRPr="003540A1" w:rsidRDefault="00451D48"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6282A6EA" w14:textId="77777777" w:rsidR="00463596" w:rsidRPr="003540A1" w:rsidRDefault="00463596"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494A5D56" w14:textId="77777777" w:rsidR="00463596" w:rsidRPr="003540A1" w:rsidRDefault="00463596"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44EB8F86" w14:textId="178456F2" w:rsidR="00463596" w:rsidRPr="00451D48" w:rsidRDefault="00451D48" w:rsidP="00F44266">
            <w:pPr>
              <w:spacing w:after="0"/>
              <w:rPr>
                <w:rFonts w:cs="Calibri"/>
                <w:b/>
                <w:lang w:val="es-CR"/>
              </w:rPr>
            </w:pPr>
            <w:r w:rsidRPr="00451D48">
              <w:rPr>
                <w:rFonts w:cs="Calibri"/>
                <w:b/>
                <w:lang w:val="es-CR"/>
              </w:rPr>
              <w:t>Cómo se logra</w:t>
            </w:r>
          </w:p>
        </w:tc>
        <w:tc>
          <w:tcPr>
            <w:tcW w:w="3260" w:type="dxa"/>
            <w:tcBorders>
              <w:bottom w:val="single" w:sz="4" w:space="0" w:color="auto"/>
            </w:tcBorders>
            <w:shd w:val="clear" w:color="auto" w:fill="D9D9D9"/>
          </w:tcPr>
          <w:p w14:paraId="1BEDD502" w14:textId="0C88FE86" w:rsidR="00463596" w:rsidRPr="00451D48" w:rsidRDefault="00451D48" w:rsidP="00F44266">
            <w:pPr>
              <w:spacing w:after="0"/>
              <w:rPr>
                <w:rFonts w:cs="Calibri"/>
                <w:b/>
                <w:lang w:val="es-CR"/>
              </w:rPr>
            </w:pPr>
            <w:r w:rsidRPr="00451D48">
              <w:rPr>
                <w:rFonts w:cs="Calibri"/>
                <w:b/>
                <w:lang w:val="es-CR"/>
              </w:rPr>
              <w:t>Comentarios</w:t>
            </w:r>
          </w:p>
        </w:tc>
      </w:tr>
      <w:tr w:rsidR="00F35A20" w:rsidRPr="003540A1" w14:paraId="0A712E98" w14:textId="77777777" w:rsidTr="00851D6F">
        <w:trPr>
          <w:trHeight w:val="527"/>
        </w:trPr>
        <w:tc>
          <w:tcPr>
            <w:tcW w:w="510" w:type="dxa"/>
            <w:vMerge/>
          </w:tcPr>
          <w:p w14:paraId="4E65BB8F" w14:textId="77777777" w:rsidR="00463596" w:rsidRPr="003540A1" w:rsidRDefault="00463596" w:rsidP="00F44266">
            <w:pPr>
              <w:spacing w:after="0"/>
              <w:rPr>
                <w:rFonts w:cs="Calibri"/>
              </w:rPr>
            </w:pPr>
            <w:permStart w:id="1721512315" w:edGrp="everyone" w:colFirst="3" w:colLast="3"/>
            <w:permStart w:id="143674276" w:edGrp="everyone" w:colFirst="4" w:colLast="4"/>
            <w:permStart w:id="104867068" w:edGrp="everyone" w:colFirst="5" w:colLast="5"/>
            <w:permStart w:id="1900044934" w:edGrp="everyone" w:colFirst="6" w:colLast="6"/>
            <w:permStart w:id="1373795274" w:edGrp="everyone" w:colFirst="7" w:colLast="7"/>
            <w:permStart w:id="1922107358" w:edGrp="everyone" w:colFirst="8" w:colLast="8"/>
          </w:p>
        </w:tc>
        <w:tc>
          <w:tcPr>
            <w:tcW w:w="959" w:type="dxa"/>
            <w:tcBorders>
              <w:top w:val="single" w:sz="4" w:space="0" w:color="auto"/>
              <w:bottom w:val="single" w:sz="4" w:space="0" w:color="auto"/>
            </w:tcBorders>
            <w:shd w:val="clear" w:color="auto" w:fill="auto"/>
          </w:tcPr>
          <w:p w14:paraId="2FD93956" w14:textId="77777777" w:rsidR="00463596" w:rsidRDefault="00463596" w:rsidP="00F44266">
            <w:pPr>
              <w:spacing w:after="0"/>
            </w:pPr>
            <w:r>
              <w:t>4.2.1</w:t>
            </w:r>
          </w:p>
        </w:tc>
        <w:tc>
          <w:tcPr>
            <w:tcW w:w="5670" w:type="dxa"/>
            <w:gridSpan w:val="2"/>
            <w:tcBorders>
              <w:top w:val="single" w:sz="4" w:space="0" w:color="auto"/>
              <w:bottom w:val="single" w:sz="4" w:space="0" w:color="auto"/>
            </w:tcBorders>
            <w:shd w:val="clear" w:color="auto" w:fill="auto"/>
          </w:tcPr>
          <w:p w14:paraId="3B7970A8" w14:textId="2E102D32" w:rsidR="00463596" w:rsidRPr="00451D48" w:rsidRDefault="00451D48" w:rsidP="00451D48">
            <w:pPr>
              <w:pStyle w:val="TableNormalLeft"/>
              <w:jc w:val="both"/>
              <w:rPr>
                <w:lang w:val="es-CR"/>
              </w:rPr>
            </w:pPr>
            <w:r w:rsidRPr="00451D48">
              <w:rPr>
                <w:lang w:val="es-CR"/>
              </w:rPr>
              <w:t>Existe un proceso para determinar qué información crítica de seguridad debe comunicarse y cómo se comunica en toda la organización a todo el personal, según corresponda. Esto incluye organizaciones y personal contratados cuando sea apropiado.</w:t>
            </w:r>
          </w:p>
        </w:tc>
        <w:tc>
          <w:tcPr>
            <w:tcW w:w="319" w:type="dxa"/>
            <w:tcBorders>
              <w:top w:val="single" w:sz="4" w:space="0" w:color="auto"/>
              <w:bottom w:val="single" w:sz="4" w:space="0" w:color="auto"/>
            </w:tcBorders>
            <w:shd w:val="clear" w:color="auto" w:fill="auto"/>
            <w:vAlign w:val="center"/>
          </w:tcPr>
          <w:p w14:paraId="3CE3C3C2" w14:textId="77777777" w:rsidR="00463596" w:rsidRPr="003540A1" w:rsidRDefault="00463596" w:rsidP="00851D6F">
            <w:pPr>
              <w:spacing w:after="0"/>
              <w:jc w:val="center"/>
              <w:rPr>
                <w:rFonts w:cs="Calibri"/>
              </w:rPr>
            </w:pPr>
          </w:p>
        </w:tc>
        <w:tc>
          <w:tcPr>
            <w:tcW w:w="319" w:type="dxa"/>
            <w:tcBorders>
              <w:top w:val="single" w:sz="4" w:space="0" w:color="auto"/>
              <w:bottom w:val="single" w:sz="4" w:space="0" w:color="auto"/>
            </w:tcBorders>
            <w:shd w:val="clear" w:color="auto" w:fill="auto"/>
            <w:vAlign w:val="center"/>
          </w:tcPr>
          <w:p w14:paraId="08D9C471" w14:textId="77777777" w:rsidR="00463596" w:rsidRPr="003540A1" w:rsidRDefault="00463596" w:rsidP="00851D6F">
            <w:pPr>
              <w:spacing w:after="0"/>
              <w:jc w:val="center"/>
              <w:rPr>
                <w:rFonts w:cs="Calibri"/>
              </w:rPr>
            </w:pPr>
          </w:p>
        </w:tc>
        <w:tc>
          <w:tcPr>
            <w:tcW w:w="319" w:type="dxa"/>
            <w:gridSpan w:val="2"/>
            <w:tcBorders>
              <w:top w:val="single" w:sz="4" w:space="0" w:color="auto"/>
              <w:bottom w:val="single" w:sz="4" w:space="0" w:color="auto"/>
            </w:tcBorders>
            <w:shd w:val="clear" w:color="auto" w:fill="auto"/>
            <w:vAlign w:val="center"/>
          </w:tcPr>
          <w:p w14:paraId="2551EA29" w14:textId="77777777" w:rsidR="00463596" w:rsidRPr="003540A1" w:rsidRDefault="00463596" w:rsidP="00851D6F">
            <w:pPr>
              <w:spacing w:after="0"/>
              <w:jc w:val="center"/>
              <w:rPr>
                <w:rFonts w:cs="Calibri"/>
              </w:rPr>
            </w:pPr>
          </w:p>
        </w:tc>
        <w:tc>
          <w:tcPr>
            <w:tcW w:w="319" w:type="dxa"/>
            <w:tcBorders>
              <w:top w:val="single" w:sz="4" w:space="0" w:color="auto"/>
              <w:bottom w:val="single" w:sz="4" w:space="0" w:color="auto"/>
            </w:tcBorders>
            <w:shd w:val="clear" w:color="auto" w:fill="auto"/>
            <w:vAlign w:val="center"/>
          </w:tcPr>
          <w:p w14:paraId="5290E8D5" w14:textId="77777777" w:rsidR="00463596" w:rsidRPr="003540A1" w:rsidRDefault="00463596" w:rsidP="00851D6F">
            <w:pPr>
              <w:spacing w:after="0"/>
              <w:jc w:val="center"/>
              <w:rPr>
                <w:rFonts w:cs="Calibri"/>
              </w:rPr>
            </w:pPr>
          </w:p>
        </w:tc>
        <w:tc>
          <w:tcPr>
            <w:tcW w:w="3742" w:type="dxa"/>
            <w:gridSpan w:val="2"/>
            <w:tcBorders>
              <w:top w:val="single" w:sz="4" w:space="0" w:color="auto"/>
              <w:bottom w:val="single" w:sz="4" w:space="0" w:color="auto"/>
            </w:tcBorders>
            <w:shd w:val="clear" w:color="auto" w:fill="auto"/>
            <w:vAlign w:val="center"/>
          </w:tcPr>
          <w:p w14:paraId="1C41073A" w14:textId="77777777" w:rsidR="00463596" w:rsidRPr="003540A1" w:rsidRDefault="00463596" w:rsidP="00851D6F">
            <w:pPr>
              <w:spacing w:after="0"/>
              <w:jc w:val="center"/>
              <w:rPr>
                <w:rFonts w:cs="Calibri"/>
              </w:rPr>
            </w:pPr>
          </w:p>
        </w:tc>
        <w:tc>
          <w:tcPr>
            <w:tcW w:w="3260" w:type="dxa"/>
            <w:tcBorders>
              <w:top w:val="single" w:sz="4" w:space="0" w:color="auto"/>
              <w:bottom w:val="single" w:sz="4" w:space="0" w:color="auto"/>
            </w:tcBorders>
            <w:shd w:val="clear" w:color="auto" w:fill="auto"/>
            <w:vAlign w:val="center"/>
          </w:tcPr>
          <w:p w14:paraId="05BEF95E" w14:textId="77777777" w:rsidR="00463596" w:rsidRPr="003540A1" w:rsidRDefault="00463596" w:rsidP="00851D6F">
            <w:pPr>
              <w:spacing w:after="0"/>
              <w:jc w:val="center"/>
              <w:rPr>
                <w:rFonts w:cs="Calibri"/>
              </w:rPr>
            </w:pPr>
          </w:p>
        </w:tc>
      </w:tr>
      <w:permEnd w:id="1721512315"/>
      <w:permEnd w:id="143674276"/>
      <w:permEnd w:id="104867068"/>
      <w:permEnd w:id="1900044934"/>
      <w:permEnd w:id="1373795274"/>
      <w:permEnd w:id="1922107358"/>
      <w:tr w:rsidR="00F35A20" w:rsidRPr="007D7260" w14:paraId="5F656955"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33152D79" w14:textId="3CABDF2B" w:rsidR="00463596" w:rsidRPr="003B6CED" w:rsidRDefault="003B6CED" w:rsidP="00F44266">
            <w:pPr>
              <w:spacing w:after="0"/>
              <w:ind w:left="113" w:right="113"/>
              <w:jc w:val="center"/>
              <w:rPr>
                <w:rFonts w:cs="Calibri"/>
                <w:b/>
                <w:lang w:val="es-CR"/>
              </w:rPr>
            </w:pPr>
            <w:r w:rsidRPr="003B6CED">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4E7E53E5" w14:textId="2B7FF270" w:rsidR="00463596" w:rsidRPr="00451D48" w:rsidRDefault="00451D48" w:rsidP="00F44266">
            <w:pPr>
              <w:spacing w:after="0"/>
              <w:jc w:val="center"/>
              <w:rPr>
                <w:rFonts w:eastAsia="Times New Roman" w:cs="Calibri"/>
                <w:lang w:val="es-CR" w:eastAsia="en-AU"/>
              </w:rPr>
            </w:pPr>
            <w:r w:rsidRPr="00451D48">
              <w:rPr>
                <w:rFonts w:cs="Calibri"/>
                <w:b/>
                <w:lang w:val="es-CR"/>
              </w:rPr>
              <w:t>Qué Buscar</w:t>
            </w:r>
          </w:p>
        </w:tc>
      </w:tr>
      <w:tr w:rsidR="00463596" w:rsidRPr="008249F0" w14:paraId="363668D8" w14:textId="77777777" w:rsidTr="003B6CED">
        <w:trPr>
          <w:trHeight w:val="2435"/>
        </w:trPr>
        <w:tc>
          <w:tcPr>
            <w:tcW w:w="510" w:type="dxa"/>
            <w:vMerge/>
            <w:tcBorders>
              <w:left w:val="single" w:sz="4" w:space="0" w:color="000000"/>
              <w:right w:val="single" w:sz="4" w:space="0" w:color="000000"/>
            </w:tcBorders>
          </w:tcPr>
          <w:p w14:paraId="5086C65B" w14:textId="77777777" w:rsidR="00463596" w:rsidRPr="007D7260" w:rsidRDefault="00463596"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6324E315" w14:textId="77777777" w:rsidR="00451D48" w:rsidRPr="00451D48" w:rsidRDefault="00451D48" w:rsidP="00521F86">
            <w:pPr>
              <w:pStyle w:val="Prrafodelista"/>
              <w:numPr>
                <w:ilvl w:val="0"/>
                <w:numId w:val="29"/>
              </w:numPr>
              <w:spacing w:after="0"/>
              <w:rPr>
                <w:rFonts w:eastAsia="Times New Roman" w:cs="Calibri"/>
                <w:lang w:val="es-CR" w:eastAsia="en-AU"/>
              </w:rPr>
            </w:pPr>
            <w:r w:rsidRPr="00451D48">
              <w:rPr>
                <w:rFonts w:eastAsia="Times New Roman" w:cs="Calibri"/>
                <w:lang w:val="es-CR" w:eastAsia="en-AU"/>
              </w:rPr>
              <w:t>Revise las fuentes de información utilizadas para la comunicación de seguridad.</w:t>
            </w:r>
          </w:p>
          <w:p w14:paraId="749A6AE4" w14:textId="75086446" w:rsidR="00451D48" w:rsidRDefault="00451D48" w:rsidP="00521F86">
            <w:pPr>
              <w:pStyle w:val="Prrafodelista"/>
              <w:numPr>
                <w:ilvl w:val="0"/>
                <w:numId w:val="29"/>
              </w:numPr>
              <w:spacing w:after="0"/>
              <w:rPr>
                <w:rFonts w:eastAsia="Times New Roman" w:cs="Calibri"/>
                <w:lang w:val="es-CR" w:eastAsia="en-AU"/>
              </w:rPr>
            </w:pPr>
            <w:r w:rsidRPr="00451D48">
              <w:rPr>
                <w:rFonts w:eastAsia="Times New Roman" w:cs="Calibri"/>
                <w:lang w:val="es-CR" w:eastAsia="en-AU"/>
              </w:rPr>
              <w:t xml:space="preserve">Revise los métodos utilizados para comunicar información sobre seguridad </w:t>
            </w:r>
            <w:r>
              <w:rPr>
                <w:rFonts w:eastAsia="Times New Roman" w:cs="Calibri"/>
                <w:lang w:val="es-CR" w:eastAsia="en-AU"/>
              </w:rPr>
              <w:t xml:space="preserve">operacional </w:t>
            </w:r>
            <w:r w:rsidRPr="00451D48">
              <w:rPr>
                <w:rFonts w:eastAsia="Times New Roman" w:cs="Calibri"/>
                <w:lang w:val="es-CR" w:eastAsia="en-AU"/>
              </w:rPr>
              <w:t>(por ejemplo, reuniones, presentaciones, correos electrónicos, acceso a sitios web, boletines, boletines, carteles, etc.).</w:t>
            </w:r>
          </w:p>
          <w:p w14:paraId="0E463055" w14:textId="77777777" w:rsidR="00451D48" w:rsidRPr="00451D48" w:rsidRDefault="00451D48" w:rsidP="00521F86">
            <w:pPr>
              <w:pStyle w:val="Prrafodelista"/>
              <w:numPr>
                <w:ilvl w:val="0"/>
                <w:numId w:val="29"/>
              </w:numPr>
              <w:spacing w:after="0"/>
              <w:rPr>
                <w:rFonts w:eastAsia="Times New Roman" w:cs="Calibri"/>
                <w:lang w:val="es-CR" w:eastAsia="en-AU"/>
              </w:rPr>
            </w:pPr>
            <w:r w:rsidRPr="00451D48">
              <w:rPr>
                <w:rFonts w:eastAsia="Times New Roman" w:cs="Calibri"/>
                <w:lang w:val="es-CR" w:eastAsia="en-AU"/>
              </w:rPr>
              <w:t>Evaluar si los medios de comunicación son adecuados.</w:t>
            </w:r>
          </w:p>
          <w:p w14:paraId="65D17884" w14:textId="3C32C3DA" w:rsidR="00451D48" w:rsidRDefault="00451D48" w:rsidP="00521F86">
            <w:pPr>
              <w:pStyle w:val="Prrafodelista"/>
              <w:numPr>
                <w:ilvl w:val="0"/>
                <w:numId w:val="29"/>
              </w:numPr>
              <w:spacing w:after="0"/>
              <w:rPr>
                <w:rFonts w:eastAsia="Times New Roman" w:cs="Calibri"/>
                <w:lang w:val="es-CR" w:eastAsia="en-AU"/>
              </w:rPr>
            </w:pPr>
            <w:r w:rsidRPr="00451D48">
              <w:rPr>
                <w:rFonts w:eastAsia="Times New Roman" w:cs="Calibri"/>
                <w:lang w:val="es-CR" w:eastAsia="en-AU"/>
              </w:rPr>
              <w:t>Se revisa la eficacia de los medios de comunicación de seguridad</w:t>
            </w:r>
            <w:r>
              <w:rPr>
                <w:rFonts w:eastAsia="Times New Roman" w:cs="Calibri"/>
                <w:lang w:val="es-CR" w:eastAsia="en-AU"/>
              </w:rPr>
              <w:t xml:space="preserve"> operacional</w:t>
            </w:r>
            <w:r w:rsidRPr="00451D48">
              <w:rPr>
                <w:rFonts w:eastAsia="Times New Roman" w:cs="Calibri"/>
                <w:lang w:val="es-CR" w:eastAsia="en-AU"/>
              </w:rPr>
              <w:t xml:space="preserve"> y se utiliza el material para actualizar la formación pertinente.</w:t>
            </w:r>
          </w:p>
          <w:p w14:paraId="5FDF81B7" w14:textId="77777777" w:rsidR="00451D48" w:rsidRDefault="00451D48" w:rsidP="00521F86">
            <w:pPr>
              <w:pStyle w:val="Prrafodelista"/>
              <w:numPr>
                <w:ilvl w:val="0"/>
                <w:numId w:val="29"/>
              </w:numPr>
              <w:spacing w:after="0"/>
              <w:rPr>
                <w:rFonts w:eastAsia="Times New Roman" w:cs="Calibri"/>
                <w:lang w:val="es-CR" w:eastAsia="en-AU"/>
              </w:rPr>
            </w:pPr>
            <w:r w:rsidRPr="00451D48">
              <w:rPr>
                <w:rFonts w:eastAsia="Times New Roman" w:cs="Calibri"/>
                <w:lang w:val="es-CR" w:eastAsia="en-AU"/>
              </w:rPr>
              <w:t>Se están comunicando eventos, cambios y resultados de investigación importantes.</w:t>
            </w:r>
          </w:p>
          <w:p w14:paraId="04D3DA6C" w14:textId="6A3084F8" w:rsidR="00451D48" w:rsidRPr="00451D48" w:rsidRDefault="00451D48" w:rsidP="00521F86">
            <w:pPr>
              <w:pStyle w:val="Prrafodelista"/>
              <w:numPr>
                <w:ilvl w:val="0"/>
                <w:numId w:val="29"/>
              </w:numPr>
              <w:spacing w:after="0"/>
              <w:rPr>
                <w:rFonts w:eastAsia="Times New Roman" w:cs="Calibri"/>
                <w:lang w:val="es-CR" w:eastAsia="en-AU"/>
              </w:rPr>
            </w:pPr>
            <w:r w:rsidRPr="00451D48">
              <w:rPr>
                <w:rFonts w:eastAsia="Times New Roman" w:cs="Calibri"/>
                <w:lang w:val="es-CR" w:eastAsia="en-AU"/>
              </w:rPr>
              <w:t>Verifique la accesibilidad a la información de seguridad</w:t>
            </w:r>
            <w:r>
              <w:rPr>
                <w:rFonts w:eastAsia="Times New Roman" w:cs="Calibri"/>
                <w:lang w:val="es-CR" w:eastAsia="en-AU"/>
              </w:rPr>
              <w:t xml:space="preserve"> operacional</w:t>
            </w:r>
            <w:r w:rsidRPr="00451D48">
              <w:rPr>
                <w:rFonts w:eastAsia="Times New Roman" w:cs="Calibri"/>
                <w:lang w:val="es-CR" w:eastAsia="en-AU"/>
              </w:rPr>
              <w:t>.</w:t>
            </w:r>
          </w:p>
          <w:p w14:paraId="724F08A4" w14:textId="7A124463" w:rsidR="00451D48" w:rsidRPr="00451D48" w:rsidRDefault="00451D48" w:rsidP="00365F95">
            <w:pPr>
              <w:pStyle w:val="Prrafodelista"/>
              <w:numPr>
                <w:ilvl w:val="0"/>
                <w:numId w:val="29"/>
              </w:numPr>
              <w:spacing w:after="0"/>
              <w:rPr>
                <w:rFonts w:eastAsia="Times New Roman" w:cs="Calibri"/>
                <w:lang w:val="es-CR" w:eastAsia="en-AU"/>
              </w:rPr>
            </w:pPr>
            <w:r w:rsidRPr="00451D48">
              <w:rPr>
                <w:rFonts w:eastAsia="Times New Roman" w:cs="Calibri"/>
                <w:lang w:val="es-CR" w:eastAsia="en-AU"/>
              </w:rPr>
              <w:t>Pregunte al personal sobre cualquier comunicación de seguridad</w:t>
            </w:r>
            <w:r>
              <w:rPr>
                <w:rFonts w:eastAsia="Times New Roman" w:cs="Calibri"/>
                <w:lang w:val="es-CR" w:eastAsia="en-AU"/>
              </w:rPr>
              <w:t xml:space="preserve"> operacional</w:t>
            </w:r>
            <w:r w:rsidRPr="00451D48">
              <w:rPr>
                <w:rFonts w:eastAsia="Times New Roman" w:cs="Calibri"/>
                <w:lang w:val="es-CR" w:eastAsia="en-AU"/>
              </w:rPr>
              <w:t xml:space="preserve"> reciente.</w:t>
            </w:r>
          </w:p>
          <w:p w14:paraId="4FA98A95" w14:textId="1719FD08" w:rsidR="00463596" w:rsidRPr="00451D48" w:rsidRDefault="00451D48" w:rsidP="00365F95">
            <w:pPr>
              <w:pStyle w:val="Prrafodelista"/>
              <w:numPr>
                <w:ilvl w:val="0"/>
                <w:numId w:val="29"/>
              </w:numPr>
              <w:spacing w:after="0"/>
              <w:rPr>
                <w:rFonts w:eastAsia="Times New Roman" w:cs="Calibri"/>
                <w:lang w:val="es-CR" w:eastAsia="en-AU"/>
              </w:rPr>
            </w:pPr>
            <w:r w:rsidRPr="00451D48">
              <w:rPr>
                <w:rFonts w:eastAsia="Times New Roman" w:cs="Calibri"/>
                <w:lang w:val="es-CR" w:eastAsia="en-AU"/>
              </w:rPr>
              <w:t>Revise si la información de los sucesos se comunica oportunamente a todo el personal relevante (interno y externo) y si se ha desidentificado adecuadamente.</w:t>
            </w:r>
          </w:p>
        </w:tc>
      </w:tr>
      <w:tr w:rsidR="00F35A20" w:rsidRPr="003540A1" w14:paraId="62DB8ABE" w14:textId="77777777" w:rsidTr="00F44266">
        <w:trPr>
          <w:trHeight w:val="20"/>
        </w:trPr>
        <w:tc>
          <w:tcPr>
            <w:tcW w:w="510" w:type="dxa"/>
            <w:vMerge/>
            <w:tcBorders>
              <w:left w:val="single" w:sz="4" w:space="0" w:color="000000"/>
              <w:right w:val="single" w:sz="4" w:space="0" w:color="000000"/>
            </w:tcBorders>
            <w:shd w:val="clear" w:color="auto" w:fill="D9D9D9"/>
          </w:tcPr>
          <w:p w14:paraId="606103D4" w14:textId="77777777" w:rsidR="00463596" w:rsidRPr="00451D48" w:rsidRDefault="00463596"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04DCC24C" w14:textId="289D58F4" w:rsidR="00463596" w:rsidRPr="003B6CED" w:rsidRDefault="00463596" w:rsidP="00F44266">
            <w:pPr>
              <w:pStyle w:val="Sinespaciado"/>
              <w:spacing w:line="276" w:lineRule="auto"/>
              <w:rPr>
                <w:rFonts w:cs="Calibri"/>
                <w:b/>
                <w:lang w:val="es-CR"/>
              </w:rPr>
            </w:pPr>
            <w:r w:rsidRPr="003B6CED">
              <w:rPr>
                <w:rFonts w:cs="Calibri"/>
                <w:b/>
                <w:lang w:val="es-CR"/>
              </w:rPr>
              <w:t>Present</w:t>
            </w:r>
            <w:r w:rsidR="003B6CED" w:rsidRPr="003B6CED">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24168EC4" w14:textId="4C7EBAA9" w:rsidR="00463596" w:rsidRPr="003B6CED" w:rsidRDefault="003B6CED" w:rsidP="00F44266">
            <w:pPr>
              <w:spacing w:after="0"/>
              <w:rPr>
                <w:rFonts w:eastAsia="Times New Roman" w:cs="Calibri"/>
                <w:b/>
                <w:lang w:val="es-CR" w:eastAsia="en-AU"/>
              </w:rPr>
            </w:pPr>
            <w:r w:rsidRPr="003B6CED">
              <w:rPr>
                <w:rFonts w:cs="Calibri"/>
                <w:b/>
                <w:lang w:val="es-CR"/>
              </w:rPr>
              <w:t>Adecuado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106FAEAD" w14:textId="6342B281" w:rsidR="00463596" w:rsidRPr="003B6CED" w:rsidRDefault="003B6CED" w:rsidP="00F44266">
            <w:pPr>
              <w:spacing w:after="0"/>
              <w:rPr>
                <w:rFonts w:eastAsia="Times New Roman" w:cs="Calibri"/>
                <w:b/>
                <w:lang w:val="es-CR" w:eastAsia="en-AU"/>
              </w:rPr>
            </w:pPr>
            <w:r w:rsidRPr="003B6CED">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278CE28A" w14:textId="19409EB0" w:rsidR="00463596" w:rsidRPr="003B6CED" w:rsidRDefault="003B6CED" w:rsidP="00F44266">
            <w:pPr>
              <w:tabs>
                <w:tab w:val="left" w:pos="2580"/>
              </w:tabs>
              <w:spacing w:after="0"/>
              <w:rPr>
                <w:rFonts w:eastAsia="Times New Roman" w:cs="Calibri"/>
                <w:b/>
                <w:lang w:val="es-CR" w:eastAsia="en-AU"/>
              </w:rPr>
            </w:pPr>
            <w:r w:rsidRPr="003B6CED">
              <w:rPr>
                <w:rFonts w:cs="Calibri"/>
                <w:b/>
                <w:lang w:val="es-CR"/>
              </w:rPr>
              <w:t>Efectivo</w:t>
            </w:r>
          </w:p>
        </w:tc>
      </w:tr>
      <w:tr w:rsidR="00463596" w:rsidRPr="008249F0" w14:paraId="16224D10" w14:textId="77777777" w:rsidTr="008233ED">
        <w:trPr>
          <w:trHeight w:val="560"/>
        </w:trPr>
        <w:tc>
          <w:tcPr>
            <w:tcW w:w="510" w:type="dxa"/>
            <w:vMerge/>
            <w:tcBorders>
              <w:left w:val="single" w:sz="4" w:space="0" w:color="000000"/>
              <w:right w:val="single" w:sz="4" w:space="0" w:color="000000"/>
            </w:tcBorders>
          </w:tcPr>
          <w:p w14:paraId="1B668739" w14:textId="77777777" w:rsidR="00463596" w:rsidRPr="003540A1" w:rsidRDefault="00463596"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475E5446" w14:textId="60B38321" w:rsidR="00463596" w:rsidRPr="003B6CED" w:rsidRDefault="003B6CED" w:rsidP="003B6CED">
            <w:pPr>
              <w:pStyle w:val="TableNormalLeft"/>
              <w:jc w:val="both"/>
              <w:rPr>
                <w:lang w:val="es-CR"/>
              </w:rPr>
            </w:pPr>
            <w:r w:rsidRPr="003B6CED">
              <w:rPr>
                <w:lang w:val="es-CR"/>
              </w:rPr>
              <w:t>Existe un proceso para comunicar información crítica para la seguridad.</w:t>
            </w:r>
          </w:p>
        </w:tc>
        <w:tc>
          <w:tcPr>
            <w:tcW w:w="3727" w:type="dxa"/>
            <w:gridSpan w:val="4"/>
            <w:tcBorders>
              <w:top w:val="single" w:sz="4" w:space="0" w:color="auto"/>
              <w:left w:val="single" w:sz="4" w:space="0" w:color="000000"/>
              <w:bottom w:val="single" w:sz="4" w:space="0" w:color="auto"/>
              <w:right w:val="single" w:sz="4" w:space="0" w:color="000000"/>
            </w:tcBorders>
          </w:tcPr>
          <w:p w14:paraId="740C50AB" w14:textId="0D4D9AF5" w:rsidR="003B6CED" w:rsidRPr="003B6CED" w:rsidRDefault="003B6CED" w:rsidP="003B6CED">
            <w:pPr>
              <w:pStyle w:val="TableNormalLeft"/>
              <w:jc w:val="both"/>
              <w:rPr>
                <w:lang w:val="es-CR"/>
              </w:rPr>
            </w:pPr>
            <w:r w:rsidRPr="003B6CED">
              <w:rPr>
                <w:lang w:val="es-CR"/>
              </w:rPr>
              <w:t>El proceso determinó qué, cuándo y cómo se debe comunicar la información de seguridad</w:t>
            </w:r>
            <w:r>
              <w:rPr>
                <w:lang w:val="es-CR"/>
              </w:rPr>
              <w:t xml:space="preserve"> operacional</w:t>
            </w:r>
            <w:r w:rsidRPr="003B6CED">
              <w:rPr>
                <w:lang w:val="es-CR"/>
              </w:rPr>
              <w:t>.</w:t>
            </w:r>
          </w:p>
          <w:p w14:paraId="177F9401" w14:textId="77777777" w:rsidR="003B6CED" w:rsidRPr="003B6CED" w:rsidRDefault="003B6CED" w:rsidP="003B6CED">
            <w:pPr>
              <w:pStyle w:val="TableNormalLeft"/>
              <w:jc w:val="both"/>
              <w:rPr>
                <w:lang w:val="es-CR"/>
              </w:rPr>
            </w:pPr>
            <w:r w:rsidRPr="003B6CED">
              <w:rPr>
                <w:lang w:val="es-CR"/>
              </w:rPr>
              <w:t>El proceso incluye organizaciones contratadas y personal cuando sea apropiado.</w:t>
            </w:r>
          </w:p>
          <w:p w14:paraId="4E1C79AE" w14:textId="145DA2CA" w:rsidR="00463596" w:rsidRPr="003B6CED" w:rsidRDefault="003B6CED" w:rsidP="003B6CED">
            <w:pPr>
              <w:pStyle w:val="TableNormalLeft"/>
              <w:jc w:val="both"/>
              <w:rPr>
                <w:lang w:val="es-CR"/>
              </w:rPr>
            </w:pPr>
            <w:r w:rsidRPr="003B6CED">
              <w:rPr>
                <w:lang w:val="es-CR"/>
              </w:rPr>
              <w:t>Los medios de comunicación se adaptan a la audiencia y al significado de lo que se comunica.</w:t>
            </w:r>
          </w:p>
        </w:tc>
        <w:tc>
          <w:tcPr>
            <w:tcW w:w="3727" w:type="dxa"/>
            <w:gridSpan w:val="3"/>
            <w:tcBorders>
              <w:top w:val="single" w:sz="4" w:space="0" w:color="auto"/>
              <w:left w:val="single" w:sz="4" w:space="0" w:color="000000"/>
              <w:bottom w:val="single" w:sz="4" w:space="0" w:color="auto"/>
              <w:right w:val="single" w:sz="4" w:space="0" w:color="000000"/>
            </w:tcBorders>
          </w:tcPr>
          <w:p w14:paraId="3574E7AC" w14:textId="07194AC2" w:rsidR="00463596" w:rsidRPr="003B6CED" w:rsidRDefault="003B6CED" w:rsidP="003B6CED">
            <w:pPr>
              <w:pStyle w:val="TableNormalLeft"/>
              <w:jc w:val="both"/>
              <w:rPr>
                <w:lang w:val="es-CR"/>
              </w:rPr>
            </w:pPr>
            <w:r w:rsidRPr="003B6CED">
              <w:rPr>
                <w:lang w:val="es-CR"/>
              </w:rPr>
              <w:t>La información crítica para la seguridad</w:t>
            </w:r>
            <w:r>
              <w:rPr>
                <w:lang w:val="es-CR"/>
              </w:rPr>
              <w:t xml:space="preserve"> operacional</w:t>
            </w:r>
            <w:r w:rsidRPr="003B6CED">
              <w:rPr>
                <w:lang w:val="es-CR"/>
              </w:rPr>
              <w:t xml:space="preserve"> se identifica y se comunica en toda la organización a todo el personal, según corresponda, incluidas las organizaciones contratadas y el personal cuando corresponda.</w:t>
            </w:r>
          </w:p>
        </w:tc>
        <w:tc>
          <w:tcPr>
            <w:tcW w:w="3727" w:type="dxa"/>
            <w:gridSpan w:val="2"/>
            <w:tcBorders>
              <w:top w:val="single" w:sz="4" w:space="0" w:color="auto"/>
              <w:left w:val="single" w:sz="4" w:space="0" w:color="000000"/>
              <w:bottom w:val="single" w:sz="4" w:space="0" w:color="auto"/>
              <w:right w:val="single" w:sz="4" w:space="0" w:color="000000"/>
            </w:tcBorders>
          </w:tcPr>
          <w:p w14:paraId="53B061CD" w14:textId="77777777" w:rsidR="003B6CED" w:rsidRPr="003B6CED" w:rsidRDefault="003B6CED" w:rsidP="003B6CED">
            <w:pPr>
              <w:pStyle w:val="TableNormalLeft"/>
              <w:jc w:val="both"/>
              <w:rPr>
                <w:lang w:val="es-CR"/>
              </w:rPr>
            </w:pPr>
            <w:r w:rsidRPr="003B6CED">
              <w:rPr>
                <w:lang w:val="es-CR"/>
              </w:rPr>
              <w:t>La organización analiza y comunica información crítica para la seguridad de manera eficaz a través de una variedad de métodos, según corresponda, para maximizar su comprensión.</w:t>
            </w:r>
          </w:p>
          <w:p w14:paraId="50D1A7E1" w14:textId="30A4EAD0" w:rsidR="00463596" w:rsidRPr="003B6CED" w:rsidRDefault="003B6CED" w:rsidP="003B6CED">
            <w:pPr>
              <w:pStyle w:val="TableNormalLeft"/>
              <w:jc w:val="both"/>
              <w:rPr>
                <w:lang w:val="es-CR"/>
              </w:rPr>
            </w:pPr>
            <w:r w:rsidRPr="003B6CED">
              <w:rPr>
                <w:lang w:val="es-CR"/>
              </w:rPr>
              <w:t>La comunicación de seguridad se evalúa para determinar cómo se utiliza y comprende y para mejorarla cuando sea apropiado.</w:t>
            </w:r>
          </w:p>
        </w:tc>
      </w:tr>
    </w:tbl>
    <w:p w14:paraId="3CF32EFC" w14:textId="77777777" w:rsidR="00123B72" w:rsidRPr="003B6CED" w:rsidRDefault="00123B72">
      <w:pPr>
        <w:spacing w:after="0"/>
        <w:rPr>
          <w:b/>
          <w:lang w:val="es-CR"/>
        </w:rPr>
      </w:pPr>
      <w:r w:rsidRPr="003B6CED">
        <w:rPr>
          <w:b/>
          <w:lang w:val="es-CR"/>
        </w:rPr>
        <w:br w:type="page"/>
      </w:r>
    </w:p>
    <w:p w14:paraId="585E6106" w14:textId="5DAEE78C" w:rsidR="004F4AE7" w:rsidRPr="00E479D4" w:rsidRDefault="000A1C37" w:rsidP="00834201">
      <w:pPr>
        <w:pStyle w:val="Ttulo1"/>
        <w:rPr>
          <w:lang w:val="es-CR"/>
        </w:rPr>
      </w:pPr>
      <w:bookmarkStart w:id="25" w:name="_Toc74599030"/>
      <w:r w:rsidRPr="00E479D4">
        <w:rPr>
          <w:lang w:val="es-CR"/>
        </w:rPr>
        <w:lastRenderedPageBreak/>
        <w:t xml:space="preserve">5. </w:t>
      </w:r>
      <w:r w:rsidR="00E479D4" w:rsidRPr="00E479D4">
        <w:rPr>
          <w:lang w:val="es-CR"/>
        </w:rPr>
        <w:t>GESTIÓN DE INTERFACES</w:t>
      </w:r>
      <w:r w:rsidR="00810E0C" w:rsidRPr="00E479D4">
        <w:rPr>
          <w:lang w:val="es-CR"/>
        </w:rPr>
        <w:t xml:space="preserve"> (</w:t>
      </w:r>
      <w:r w:rsidR="00E479D4" w:rsidRPr="00E479D4">
        <w:rPr>
          <w:lang w:val="es-CR"/>
        </w:rPr>
        <w:t>Anexo</w:t>
      </w:r>
      <w:r w:rsidR="00810E0C" w:rsidRPr="00E479D4">
        <w:rPr>
          <w:lang w:val="es-CR"/>
        </w:rPr>
        <w:t xml:space="preserve"> 19 </w:t>
      </w:r>
      <w:r w:rsidR="00E479D4" w:rsidRPr="00E479D4">
        <w:rPr>
          <w:lang w:val="es-CR"/>
        </w:rPr>
        <w:t>Apéndice 2</w:t>
      </w:r>
      <w:r w:rsidR="00BE52BB" w:rsidRPr="00E479D4">
        <w:rPr>
          <w:lang w:val="es-CR"/>
        </w:rPr>
        <w:t xml:space="preserve"> </w:t>
      </w:r>
      <w:r w:rsidR="00810E0C" w:rsidRPr="00E479D4">
        <w:rPr>
          <w:lang w:val="es-CR"/>
        </w:rPr>
        <w:t>not</w:t>
      </w:r>
      <w:r w:rsidR="00E479D4" w:rsidRPr="00E479D4">
        <w:rPr>
          <w:lang w:val="es-CR"/>
        </w:rPr>
        <w:t>a</w:t>
      </w:r>
      <w:r w:rsidR="00810E0C" w:rsidRPr="00E479D4">
        <w:rPr>
          <w:lang w:val="es-CR"/>
        </w:rPr>
        <w:t xml:space="preserve"> 2</w:t>
      </w:r>
      <w:r w:rsidR="00E479D4">
        <w:rPr>
          <w:lang w:val="es-CR"/>
        </w:rPr>
        <w:t xml:space="preserve"> / </w:t>
      </w:r>
      <w:r w:rsidR="00CC6B50">
        <w:rPr>
          <w:lang w:val="es-CR"/>
        </w:rPr>
        <w:t xml:space="preserve">RAC 19.035 / </w:t>
      </w:r>
      <w:r w:rsidR="00E479D4">
        <w:rPr>
          <w:lang w:val="es-CR"/>
        </w:rPr>
        <w:t>Doc.9859 OACI, 9.7.2, 9.7.3</w:t>
      </w:r>
      <w:r w:rsidR="00810E0C" w:rsidRPr="00E479D4">
        <w:rPr>
          <w:lang w:val="es-CR"/>
        </w:rPr>
        <w:t>)</w:t>
      </w:r>
      <w:bookmarkEnd w:id="25"/>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959"/>
        <w:gridCol w:w="2767"/>
        <w:gridCol w:w="2903"/>
        <w:gridCol w:w="319"/>
        <w:gridCol w:w="319"/>
        <w:gridCol w:w="186"/>
        <w:gridCol w:w="133"/>
        <w:gridCol w:w="319"/>
        <w:gridCol w:w="3275"/>
        <w:gridCol w:w="467"/>
        <w:gridCol w:w="3260"/>
      </w:tblGrid>
      <w:tr w:rsidR="00F35A20" w:rsidRPr="003540A1" w14:paraId="051509EA" w14:textId="77777777" w:rsidTr="00F44266">
        <w:trPr>
          <w:trHeight w:val="186"/>
        </w:trPr>
        <w:tc>
          <w:tcPr>
            <w:tcW w:w="510" w:type="dxa"/>
            <w:vMerge w:val="restart"/>
            <w:shd w:val="clear" w:color="auto" w:fill="D9D9D9"/>
            <w:textDirection w:val="btLr"/>
            <w:vAlign w:val="center"/>
          </w:tcPr>
          <w:p w14:paraId="37BCF71A" w14:textId="2C85B7BC" w:rsidR="00A65882" w:rsidRPr="002C3CFA" w:rsidRDefault="002C3CFA" w:rsidP="00F44266">
            <w:pPr>
              <w:spacing w:after="0"/>
              <w:ind w:left="113" w:right="113"/>
              <w:jc w:val="center"/>
              <w:rPr>
                <w:rFonts w:cs="Calibri"/>
                <w:b/>
                <w:lang w:val="es-CR"/>
              </w:rPr>
            </w:pPr>
            <w:r w:rsidRPr="002C3CFA">
              <w:rPr>
                <w:rFonts w:cs="Calibri"/>
                <w:b/>
                <w:lang w:val="es-CR"/>
              </w:rPr>
              <w:t>Evaluación</w:t>
            </w:r>
          </w:p>
        </w:tc>
        <w:tc>
          <w:tcPr>
            <w:tcW w:w="6629" w:type="dxa"/>
            <w:gridSpan w:val="3"/>
            <w:tcBorders>
              <w:bottom w:val="single" w:sz="4" w:space="0" w:color="auto"/>
            </w:tcBorders>
            <w:shd w:val="clear" w:color="auto" w:fill="D9D9D9"/>
          </w:tcPr>
          <w:p w14:paraId="676064B4" w14:textId="62EE699C" w:rsidR="00A65882" w:rsidRPr="002C3CFA" w:rsidRDefault="002C3CFA" w:rsidP="00F44266">
            <w:pPr>
              <w:spacing w:after="0"/>
              <w:rPr>
                <w:rFonts w:cs="Calibri"/>
                <w:b/>
                <w:lang w:val="es-CR"/>
              </w:rPr>
            </w:pPr>
            <w:r w:rsidRPr="002C3CFA">
              <w:rPr>
                <w:rFonts w:cs="Calibri"/>
                <w:b/>
                <w:lang w:val="es-CR"/>
              </w:rPr>
              <w:t>Indicadores de cumplimiento y d</w:t>
            </w:r>
            <w:r>
              <w:rPr>
                <w:rFonts w:cs="Calibri"/>
                <w:b/>
                <w:lang w:val="es-CR"/>
              </w:rPr>
              <w:t>esempeño</w:t>
            </w:r>
          </w:p>
        </w:tc>
        <w:tc>
          <w:tcPr>
            <w:tcW w:w="319" w:type="dxa"/>
            <w:tcBorders>
              <w:bottom w:val="single" w:sz="4" w:space="0" w:color="auto"/>
            </w:tcBorders>
            <w:shd w:val="clear" w:color="auto" w:fill="D9D9D9"/>
          </w:tcPr>
          <w:p w14:paraId="7804396F" w14:textId="77777777" w:rsidR="00A65882" w:rsidRPr="003540A1" w:rsidRDefault="00A65882" w:rsidP="00F44266">
            <w:pPr>
              <w:spacing w:after="0"/>
              <w:rPr>
                <w:rFonts w:cs="Calibri"/>
                <w:b/>
              </w:rPr>
            </w:pPr>
            <w:r w:rsidRPr="003540A1">
              <w:rPr>
                <w:rFonts w:cs="Calibri"/>
                <w:b/>
              </w:rPr>
              <w:t>P</w:t>
            </w:r>
          </w:p>
        </w:tc>
        <w:tc>
          <w:tcPr>
            <w:tcW w:w="319" w:type="dxa"/>
            <w:tcBorders>
              <w:bottom w:val="single" w:sz="4" w:space="0" w:color="auto"/>
            </w:tcBorders>
            <w:shd w:val="clear" w:color="auto" w:fill="D9D9D9"/>
          </w:tcPr>
          <w:p w14:paraId="551C54AE" w14:textId="6443E097" w:rsidR="00A65882" w:rsidRPr="003540A1" w:rsidRDefault="002C3CFA" w:rsidP="00F44266">
            <w:pPr>
              <w:spacing w:after="0"/>
              <w:rPr>
                <w:rFonts w:cs="Calibri"/>
                <w:b/>
              </w:rPr>
            </w:pPr>
            <w:r>
              <w:rPr>
                <w:rFonts w:cs="Calibri"/>
                <w:b/>
              </w:rPr>
              <w:t>A</w:t>
            </w:r>
          </w:p>
        </w:tc>
        <w:tc>
          <w:tcPr>
            <w:tcW w:w="319" w:type="dxa"/>
            <w:gridSpan w:val="2"/>
            <w:tcBorders>
              <w:bottom w:val="single" w:sz="4" w:space="0" w:color="auto"/>
            </w:tcBorders>
            <w:shd w:val="clear" w:color="auto" w:fill="D9D9D9"/>
          </w:tcPr>
          <w:p w14:paraId="3AE96CB4" w14:textId="77777777" w:rsidR="00A65882" w:rsidRPr="003540A1" w:rsidRDefault="00A65882" w:rsidP="00F44266">
            <w:pPr>
              <w:spacing w:after="0"/>
              <w:rPr>
                <w:rFonts w:cs="Calibri"/>
                <w:b/>
              </w:rPr>
            </w:pPr>
            <w:r w:rsidRPr="003540A1">
              <w:rPr>
                <w:rFonts w:cs="Calibri"/>
                <w:b/>
              </w:rPr>
              <w:t>O</w:t>
            </w:r>
          </w:p>
        </w:tc>
        <w:tc>
          <w:tcPr>
            <w:tcW w:w="319" w:type="dxa"/>
            <w:tcBorders>
              <w:bottom w:val="single" w:sz="4" w:space="0" w:color="auto"/>
            </w:tcBorders>
            <w:shd w:val="clear" w:color="auto" w:fill="D9D9D9"/>
          </w:tcPr>
          <w:p w14:paraId="27FC18E6" w14:textId="77777777" w:rsidR="00A65882" w:rsidRPr="003540A1" w:rsidRDefault="00A65882" w:rsidP="00F44266">
            <w:pPr>
              <w:spacing w:after="0"/>
              <w:rPr>
                <w:rFonts w:cs="Calibri"/>
                <w:b/>
              </w:rPr>
            </w:pPr>
            <w:r w:rsidRPr="003540A1">
              <w:rPr>
                <w:rFonts w:cs="Calibri"/>
                <w:b/>
              </w:rPr>
              <w:t>E</w:t>
            </w:r>
          </w:p>
        </w:tc>
        <w:tc>
          <w:tcPr>
            <w:tcW w:w="3742" w:type="dxa"/>
            <w:gridSpan w:val="2"/>
            <w:tcBorders>
              <w:bottom w:val="single" w:sz="4" w:space="0" w:color="auto"/>
            </w:tcBorders>
            <w:shd w:val="clear" w:color="auto" w:fill="D9D9D9"/>
          </w:tcPr>
          <w:p w14:paraId="0D53EB6D" w14:textId="314F1B9E" w:rsidR="00A65882" w:rsidRPr="002C3CFA" w:rsidRDefault="002C3CFA" w:rsidP="00F44266">
            <w:pPr>
              <w:spacing w:after="0"/>
              <w:rPr>
                <w:rFonts w:cs="Calibri"/>
                <w:b/>
                <w:lang w:val="es-CR"/>
              </w:rPr>
            </w:pPr>
            <w:r w:rsidRPr="002C3CFA">
              <w:rPr>
                <w:rFonts w:cs="Calibri"/>
                <w:b/>
                <w:lang w:val="es-CR"/>
              </w:rPr>
              <w:t>Cómo se logra</w:t>
            </w:r>
          </w:p>
        </w:tc>
        <w:tc>
          <w:tcPr>
            <w:tcW w:w="3260" w:type="dxa"/>
            <w:tcBorders>
              <w:bottom w:val="single" w:sz="4" w:space="0" w:color="auto"/>
            </w:tcBorders>
            <w:shd w:val="clear" w:color="auto" w:fill="D9D9D9"/>
          </w:tcPr>
          <w:p w14:paraId="677B6D17" w14:textId="40C48DB1" w:rsidR="00A65882" w:rsidRPr="002C3CFA" w:rsidRDefault="002C3CFA" w:rsidP="00F44266">
            <w:pPr>
              <w:spacing w:after="0"/>
              <w:rPr>
                <w:rFonts w:cs="Calibri"/>
                <w:b/>
                <w:lang w:val="es-CR"/>
              </w:rPr>
            </w:pPr>
            <w:r w:rsidRPr="002C3CFA">
              <w:rPr>
                <w:rFonts w:cs="Calibri"/>
                <w:b/>
                <w:lang w:val="es-CR"/>
              </w:rPr>
              <w:t>Comentarios</w:t>
            </w:r>
          </w:p>
        </w:tc>
      </w:tr>
      <w:tr w:rsidR="00F35A20" w:rsidRPr="008249F0" w14:paraId="270E2F4D" w14:textId="77777777" w:rsidTr="00851D6F">
        <w:trPr>
          <w:trHeight w:val="1166"/>
        </w:trPr>
        <w:tc>
          <w:tcPr>
            <w:tcW w:w="510" w:type="dxa"/>
            <w:vMerge/>
          </w:tcPr>
          <w:p w14:paraId="132A0178" w14:textId="77777777" w:rsidR="00A65882" w:rsidRPr="003540A1" w:rsidRDefault="00A65882" w:rsidP="00F44266">
            <w:pPr>
              <w:spacing w:after="0"/>
              <w:rPr>
                <w:rFonts w:cs="Calibri"/>
              </w:rPr>
            </w:pPr>
            <w:permStart w:id="1668771199" w:edGrp="everyone" w:colFirst="3" w:colLast="3"/>
            <w:permStart w:id="478613968" w:edGrp="everyone" w:colFirst="4" w:colLast="4"/>
            <w:permStart w:id="1674912779" w:edGrp="everyone" w:colFirst="5" w:colLast="5"/>
            <w:permStart w:id="668802297" w:edGrp="everyone" w:colFirst="6" w:colLast="6"/>
            <w:permStart w:id="1036812224" w:edGrp="everyone" w:colFirst="7" w:colLast="7"/>
            <w:permStart w:id="365853517" w:edGrp="everyone" w:colFirst="8" w:colLast="8"/>
          </w:p>
        </w:tc>
        <w:tc>
          <w:tcPr>
            <w:tcW w:w="959" w:type="dxa"/>
            <w:tcBorders>
              <w:top w:val="single" w:sz="4" w:space="0" w:color="auto"/>
              <w:bottom w:val="single" w:sz="4" w:space="0" w:color="auto"/>
            </w:tcBorders>
            <w:shd w:val="clear" w:color="auto" w:fill="auto"/>
          </w:tcPr>
          <w:p w14:paraId="4D87198E" w14:textId="77777777" w:rsidR="00A65882" w:rsidRDefault="00A65882" w:rsidP="00F44266">
            <w:pPr>
              <w:spacing w:after="0"/>
            </w:pPr>
            <w:r>
              <w:t>5.1.1</w:t>
            </w:r>
          </w:p>
        </w:tc>
        <w:tc>
          <w:tcPr>
            <w:tcW w:w="5670" w:type="dxa"/>
            <w:gridSpan w:val="2"/>
            <w:tcBorders>
              <w:top w:val="single" w:sz="4" w:space="0" w:color="auto"/>
              <w:bottom w:val="single" w:sz="4" w:space="0" w:color="auto"/>
            </w:tcBorders>
            <w:shd w:val="clear" w:color="auto" w:fill="auto"/>
          </w:tcPr>
          <w:p w14:paraId="52EC48EE" w14:textId="1ED9C465" w:rsidR="00A65882" w:rsidRPr="002C3CFA" w:rsidRDefault="002C3CFA" w:rsidP="002C3CFA">
            <w:pPr>
              <w:pStyle w:val="TableNormalLeft"/>
              <w:jc w:val="both"/>
              <w:rPr>
                <w:lang w:val="es-CR"/>
              </w:rPr>
            </w:pPr>
            <w:r w:rsidRPr="002C3CFA">
              <w:rPr>
                <w:lang w:val="es-CR"/>
              </w:rPr>
              <w:t>La organización ha identificado y documentado las interfaces internas y externas relevantes y la naturaleza crítica de dichas interfaces.</w:t>
            </w:r>
          </w:p>
        </w:tc>
        <w:tc>
          <w:tcPr>
            <w:tcW w:w="319" w:type="dxa"/>
            <w:tcBorders>
              <w:top w:val="single" w:sz="4" w:space="0" w:color="auto"/>
              <w:bottom w:val="single" w:sz="4" w:space="0" w:color="auto"/>
            </w:tcBorders>
            <w:shd w:val="clear" w:color="auto" w:fill="auto"/>
            <w:vAlign w:val="center"/>
          </w:tcPr>
          <w:p w14:paraId="4DB6C553" w14:textId="77777777" w:rsidR="00A65882" w:rsidRPr="002C3CFA" w:rsidRDefault="00A65882"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7BCEC72" w14:textId="77777777" w:rsidR="00A65882" w:rsidRPr="002C3CFA" w:rsidRDefault="00A65882" w:rsidP="00851D6F">
            <w:pPr>
              <w:spacing w:after="0"/>
              <w:jc w:val="center"/>
              <w:rPr>
                <w:rFonts w:cs="Calibri"/>
                <w:lang w:val="es-CR"/>
              </w:rPr>
            </w:pPr>
          </w:p>
        </w:tc>
        <w:tc>
          <w:tcPr>
            <w:tcW w:w="319" w:type="dxa"/>
            <w:gridSpan w:val="2"/>
            <w:tcBorders>
              <w:top w:val="single" w:sz="4" w:space="0" w:color="auto"/>
              <w:bottom w:val="single" w:sz="4" w:space="0" w:color="auto"/>
            </w:tcBorders>
            <w:shd w:val="clear" w:color="auto" w:fill="auto"/>
            <w:vAlign w:val="center"/>
          </w:tcPr>
          <w:p w14:paraId="25C7D5D0" w14:textId="77777777" w:rsidR="00A65882" w:rsidRPr="002C3CFA" w:rsidRDefault="00A65882" w:rsidP="00851D6F">
            <w:pPr>
              <w:spacing w:after="0"/>
              <w:jc w:val="center"/>
              <w:rPr>
                <w:rFonts w:cs="Calibri"/>
                <w:lang w:val="es-CR"/>
              </w:rPr>
            </w:pPr>
          </w:p>
        </w:tc>
        <w:tc>
          <w:tcPr>
            <w:tcW w:w="319" w:type="dxa"/>
            <w:tcBorders>
              <w:top w:val="single" w:sz="4" w:space="0" w:color="auto"/>
              <w:bottom w:val="single" w:sz="4" w:space="0" w:color="auto"/>
            </w:tcBorders>
            <w:shd w:val="clear" w:color="auto" w:fill="auto"/>
            <w:vAlign w:val="center"/>
          </w:tcPr>
          <w:p w14:paraId="7E6264E6" w14:textId="77777777" w:rsidR="00A65882" w:rsidRPr="002C3CFA" w:rsidRDefault="00A65882" w:rsidP="00851D6F">
            <w:pPr>
              <w:spacing w:after="0"/>
              <w:jc w:val="center"/>
              <w:rPr>
                <w:rFonts w:cs="Calibri"/>
                <w:lang w:val="es-CR"/>
              </w:rPr>
            </w:pPr>
          </w:p>
        </w:tc>
        <w:tc>
          <w:tcPr>
            <w:tcW w:w="3742" w:type="dxa"/>
            <w:gridSpan w:val="2"/>
            <w:tcBorders>
              <w:top w:val="single" w:sz="4" w:space="0" w:color="auto"/>
              <w:bottom w:val="single" w:sz="4" w:space="0" w:color="auto"/>
            </w:tcBorders>
            <w:shd w:val="clear" w:color="auto" w:fill="auto"/>
            <w:vAlign w:val="center"/>
          </w:tcPr>
          <w:p w14:paraId="1FC5D1AE" w14:textId="77777777" w:rsidR="00A65882" w:rsidRPr="002C3CFA" w:rsidRDefault="00A65882" w:rsidP="00851D6F">
            <w:pPr>
              <w:spacing w:after="0"/>
              <w:jc w:val="center"/>
              <w:rPr>
                <w:rFonts w:cs="Calibri"/>
                <w:lang w:val="es-CR"/>
              </w:rPr>
            </w:pPr>
          </w:p>
        </w:tc>
        <w:tc>
          <w:tcPr>
            <w:tcW w:w="3260" w:type="dxa"/>
            <w:tcBorders>
              <w:top w:val="single" w:sz="4" w:space="0" w:color="auto"/>
              <w:bottom w:val="single" w:sz="4" w:space="0" w:color="auto"/>
            </w:tcBorders>
            <w:shd w:val="clear" w:color="auto" w:fill="auto"/>
            <w:vAlign w:val="center"/>
          </w:tcPr>
          <w:p w14:paraId="0309B916" w14:textId="77777777" w:rsidR="00A65882" w:rsidRPr="002C3CFA" w:rsidRDefault="00A65882" w:rsidP="00851D6F">
            <w:pPr>
              <w:spacing w:after="0"/>
              <w:jc w:val="center"/>
              <w:rPr>
                <w:rFonts w:cs="Calibri"/>
                <w:lang w:val="es-CR"/>
              </w:rPr>
            </w:pPr>
          </w:p>
        </w:tc>
      </w:tr>
      <w:permEnd w:id="1668771199"/>
      <w:permEnd w:id="478613968"/>
      <w:permEnd w:id="1674912779"/>
      <w:permEnd w:id="668802297"/>
      <w:permEnd w:id="1036812224"/>
      <w:permEnd w:id="365853517"/>
      <w:tr w:rsidR="00F35A20" w:rsidRPr="007D7260" w14:paraId="313ADC40" w14:textId="77777777" w:rsidTr="00F44266">
        <w:trPr>
          <w:trHeight w:val="227"/>
        </w:trPr>
        <w:tc>
          <w:tcPr>
            <w:tcW w:w="510" w:type="dxa"/>
            <w:vMerge w:val="restart"/>
            <w:tcBorders>
              <w:top w:val="single" w:sz="4" w:space="0" w:color="auto"/>
              <w:left w:val="single" w:sz="4" w:space="0" w:color="000000"/>
              <w:right w:val="single" w:sz="4" w:space="0" w:color="000000"/>
            </w:tcBorders>
            <w:shd w:val="clear" w:color="auto" w:fill="D9D9D9"/>
            <w:textDirection w:val="btLr"/>
          </w:tcPr>
          <w:p w14:paraId="66395A30" w14:textId="34C0AA7F" w:rsidR="00A65882" w:rsidRPr="004E0BAE" w:rsidRDefault="004E0BAE" w:rsidP="00F44266">
            <w:pPr>
              <w:spacing w:after="0"/>
              <w:ind w:left="113" w:right="113"/>
              <w:jc w:val="center"/>
              <w:rPr>
                <w:rFonts w:cs="Calibri"/>
                <w:b/>
                <w:lang w:val="es-CR"/>
              </w:rPr>
            </w:pPr>
            <w:r w:rsidRPr="004E0BAE">
              <w:rPr>
                <w:rFonts w:cs="Calibri"/>
                <w:b/>
                <w:lang w:val="es-CR"/>
              </w:rPr>
              <w:t>Guía</w:t>
            </w:r>
          </w:p>
        </w:tc>
        <w:tc>
          <w:tcPr>
            <w:tcW w:w="14907" w:type="dxa"/>
            <w:gridSpan w:val="11"/>
            <w:tcBorders>
              <w:top w:val="single" w:sz="4" w:space="0" w:color="auto"/>
              <w:left w:val="single" w:sz="4" w:space="0" w:color="000000"/>
              <w:bottom w:val="single" w:sz="4" w:space="0" w:color="000000"/>
              <w:right w:val="single" w:sz="4" w:space="0" w:color="000000"/>
            </w:tcBorders>
            <w:shd w:val="clear" w:color="auto" w:fill="D9D9D9"/>
            <w:hideMark/>
          </w:tcPr>
          <w:p w14:paraId="4145E3A4" w14:textId="659428D9" w:rsidR="00A65882" w:rsidRPr="002C3CFA" w:rsidRDefault="002C3CFA" w:rsidP="00F44266">
            <w:pPr>
              <w:spacing w:after="0"/>
              <w:jc w:val="center"/>
              <w:rPr>
                <w:rFonts w:eastAsia="Times New Roman" w:cs="Calibri"/>
                <w:lang w:val="es-CR" w:eastAsia="en-AU"/>
              </w:rPr>
            </w:pPr>
            <w:r w:rsidRPr="002C3CFA">
              <w:rPr>
                <w:rFonts w:cs="Calibri"/>
                <w:b/>
                <w:lang w:val="es-CR"/>
              </w:rPr>
              <w:t>Qué Buscar</w:t>
            </w:r>
          </w:p>
        </w:tc>
      </w:tr>
      <w:tr w:rsidR="00A65882" w:rsidRPr="008249F0" w14:paraId="6E66FC08" w14:textId="77777777" w:rsidTr="008233ED">
        <w:trPr>
          <w:trHeight w:val="336"/>
        </w:trPr>
        <w:tc>
          <w:tcPr>
            <w:tcW w:w="510" w:type="dxa"/>
            <w:vMerge/>
            <w:tcBorders>
              <w:left w:val="single" w:sz="4" w:space="0" w:color="000000"/>
              <w:right w:val="single" w:sz="4" w:space="0" w:color="000000"/>
            </w:tcBorders>
          </w:tcPr>
          <w:p w14:paraId="3A205CA4" w14:textId="77777777" w:rsidR="00A65882" w:rsidRPr="007D7260" w:rsidRDefault="00A65882" w:rsidP="00F44266">
            <w:pPr>
              <w:pStyle w:val="Prrafodelista"/>
              <w:numPr>
                <w:ilvl w:val="0"/>
                <w:numId w:val="29"/>
              </w:numPr>
              <w:spacing w:after="0"/>
              <w:ind w:left="714" w:hanging="357"/>
              <w:rPr>
                <w:rFonts w:cs="Calibri"/>
                <w:lang w:val="en-GB"/>
              </w:rPr>
            </w:pPr>
          </w:p>
        </w:tc>
        <w:tc>
          <w:tcPr>
            <w:tcW w:w="14907" w:type="dxa"/>
            <w:gridSpan w:val="11"/>
            <w:tcBorders>
              <w:top w:val="single" w:sz="4" w:space="0" w:color="auto"/>
              <w:left w:val="single" w:sz="4" w:space="0" w:color="000000"/>
              <w:bottom w:val="single" w:sz="4" w:space="0" w:color="000000"/>
              <w:right w:val="single" w:sz="4" w:space="0" w:color="000000"/>
            </w:tcBorders>
            <w:hideMark/>
          </w:tcPr>
          <w:p w14:paraId="00860A18" w14:textId="77777777" w:rsidR="002C3CFA" w:rsidRDefault="002C3CFA" w:rsidP="00A65882">
            <w:pPr>
              <w:pStyle w:val="Prrafodelista"/>
              <w:numPr>
                <w:ilvl w:val="0"/>
                <w:numId w:val="29"/>
              </w:numPr>
              <w:spacing w:after="0"/>
              <w:rPr>
                <w:rFonts w:eastAsia="Times New Roman" w:cs="Calibri"/>
                <w:lang w:val="es-CR" w:eastAsia="en-AU"/>
              </w:rPr>
            </w:pPr>
            <w:r w:rsidRPr="002C3CFA">
              <w:rPr>
                <w:rFonts w:eastAsia="Times New Roman" w:cs="Calibri"/>
                <w:lang w:val="es-CR" w:eastAsia="en-AU"/>
              </w:rPr>
              <w:t>Revise cómo se han documentado las interfaces. Puede estar incluido en una descripción del sistema.</w:t>
            </w:r>
          </w:p>
          <w:p w14:paraId="2F7A2397" w14:textId="422882BA" w:rsidR="00A65882" w:rsidRPr="002C3CFA" w:rsidRDefault="002C3CFA" w:rsidP="00A65882">
            <w:pPr>
              <w:pStyle w:val="Prrafodelista"/>
              <w:numPr>
                <w:ilvl w:val="0"/>
                <w:numId w:val="29"/>
              </w:numPr>
              <w:spacing w:after="0"/>
              <w:rPr>
                <w:rFonts w:eastAsia="Times New Roman" w:cs="Calibri"/>
                <w:lang w:val="es-CR" w:eastAsia="en-AU"/>
              </w:rPr>
            </w:pPr>
            <w:r>
              <w:rPr>
                <w:rFonts w:eastAsia="Times New Roman" w:cs="Calibri"/>
                <w:lang w:val="es-CR" w:eastAsia="en-AU"/>
              </w:rPr>
              <w:t>Evidencia de:</w:t>
            </w:r>
          </w:p>
          <w:p w14:paraId="7BB423D4" w14:textId="17388816" w:rsidR="00A65882" w:rsidRPr="002C3CFA" w:rsidRDefault="002C3CFA" w:rsidP="00A65882">
            <w:pPr>
              <w:pStyle w:val="Prrafodelista"/>
              <w:numPr>
                <w:ilvl w:val="1"/>
                <w:numId w:val="29"/>
              </w:numPr>
              <w:spacing w:after="0"/>
              <w:rPr>
                <w:rFonts w:eastAsia="Times New Roman" w:cs="Calibri"/>
                <w:lang w:val="es-CR" w:eastAsia="en-AU"/>
              </w:rPr>
            </w:pPr>
            <w:r w:rsidRPr="002C3CFA">
              <w:rPr>
                <w:rFonts w:eastAsia="Times New Roman" w:cs="Calibri"/>
                <w:lang w:val="es-CR" w:eastAsia="en-AU"/>
              </w:rPr>
              <w:t>Se identifican los problemas c</w:t>
            </w:r>
            <w:r>
              <w:rPr>
                <w:rFonts w:eastAsia="Times New Roman" w:cs="Calibri"/>
                <w:lang w:val="es-CR" w:eastAsia="en-AU"/>
              </w:rPr>
              <w:t>ríticos de seguridad operacional, las áreas y peligros asociados;</w:t>
            </w:r>
          </w:p>
          <w:p w14:paraId="48CF8343" w14:textId="10FAA9A6" w:rsidR="00A65882" w:rsidRPr="002C3CFA" w:rsidRDefault="002C3CFA" w:rsidP="00A65882">
            <w:pPr>
              <w:pStyle w:val="Prrafodelista"/>
              <w:numPr>
                <w:ilvl w:val="1"/>
                <w:numId w:val="29"/>
              </w:numPr>
              <w:spacing w:after="0"/>
              <w:rPr>
                <w:rFonts w:eastAsia="Times New Roman" w:cs="Calibri"/>
                <w:lang w:val="es-CR" w:eastAsia="en-AU"/>
              </w:rPr>
            </w:pPr>
            <w:r w:rsidRPr="002C3CFA">
              <w:rPr>
                <w:rFonts w:eastAsia="Times New Roman" w:cs="Calibri"/>
                <w:lang w:val="es-CR" w:eastAsia="en-AU"/>
              </w:rPr>
              <w:t>Se están informando y abordando incident</w:t>
            </w:r>
            <w:r>
              <w:rPr>
                <w:rFonts w:eastAsia="Times New Roman" w:cs="Calibri"/>
                <w:lang w:val="es-CR" w:eastAsia="en-AU"/>
              </w:rPr>
              <w:t>es de seguridad operacional;</w:t>
            </w:r>
          </w:p>
          <w:p w14:paraId="5BEB75EF" w14:textId="17B56805" w:rsidR="00A65882" w:rsidRPr="002C3CFA" w:rsidRDefault="002C3CFA" w:rsidP="00A65882">
            <w:pPr>
              <w:pStyle w:val="Prrafodelista"/>
              <w:numPr>
                <w:ilvl w:val="1"/>
                <w:numId w:val="29"/>
              </w:numPr>
              <w:spacing w:after="0"/>
              <w:rPr>
                <w:rFonts w:eastAsia="Times New Roman" w:cs="Calibri"/>
                <w:lang w:val="es-CR" w:eastAsia="en-AU"/>
              </w:rPr>
            </w:pPr>
            <w:r w:rsidRPr="002C3CFA">
              <w:rPr>
                <w:rFonts w:eastAsia="Times New Roman" w:cs="Calibri"/>
                <w:lang w:val="es-CR" w:eastAsia="en-AU"/>
              </w:rPr>
              <w:t>Las acciones de control d</w:t>
            </w:r>
            <w:r>
              <w:rPr>
                <w:rFonts w:eastAsia="Times New Roman" w:cs="Calibri"/>
                <w:lang w:val="es-CR" w:eastAsia="en-AU"/>
              </w:rPr>
              <w:t>e riesgos se aplican y revisan periódicamente; y</w:t>
            </w:r>
          </w:p>
          <w:p w14:paraId="73182E6F" w14:textId="3807B83D" w:rsidR="00A65882" w:rsidRPr="002C3CFA" w:rsidRDefault="002C3CFA" w:rsidP="00A65882">
            <w:pPr>
              <w:pStyle w:val="Prrafodelista"/>
              <w:numPr>
                <w:ilvl w:val="1"/>
                <w:numId w:val="29"/>
              </w:numPr>
              <w:spacing w:after="0"/>
              <w:rPr>
                <w:rFonts w:eastAsia="Times New Roman" w:cs="Calibri"/>
                <w:lang w:val="es-CR" w:eastAsia="en-AU"/>
              </w:rPr>
            </w:pPr>
            <w:r w:rsidRPr="002C3CFA">
              <w:rPr>
                <w:rFonts w:eastAsia="Times New Roman" w:cs="Calibri"/>
                <w:lang w:val="es-CR" w:eastAsia="en-AU"/>
              </w:rPr>
              <w:t>Las interfaces se revisan p</w:t>
            </w:r>
            <w:r>
              <w:rPr>
                <w:rFonts w:eastAsia="Times New Roman" w:cs="Calibri"/>
                <w:lang w:val="es-CR" w:eastAsia="en-AU"/>
              </w:rPr>
              <w:t>eriódicamente.</w:t>
            </w:r>
          </w:p>
          <w:p w14:paraId="37284A5C" w14:textId="242BE9CC" w:rsidR="002C3CFA" w:rsidRDefault="002C3CFA" w:rsidP="00A65882">
            <w:pPr>
              <w:pStyle w:val="Prrafodelista"/>
              <w:numPr>
                <w:ilvl w:val="0"/>
                <w:numId w:val="29"/>
              </w:numPr>
              <w:spacing w:after="0"/>
              <w:rPr>
                <w:rFonts w:eastAsia="Times New Roman" w:cs="Calibri"/>
                <w:lang w:val="es-CR" w:eastAsia="en-AU"/>
              </w:rPr>
            </w:pPr>
            <w:r w:rsidRPr="002C3CFA">
              <w:rPr>
                <w:rFonts w:eastAsia="Times New Roman" w:cs="Calibri"/>
                <w:lang w:val="es-CR" w:eastAsia="en-AU"/>
              </w:rPr>
              <w:t>Se organizan sesiones de formación y promoción de la seguridad</w:t>
            </w:r>
            <w:r>
              <w:rPr>
                <w:rFonts w:eastAsia="Times New Roman" w:cs="Calibri"/>
                <w:lang w:val="es-CR" w:eastAsia="en-AU"/>
              </w:rPr>
              <w:t xml:space="preserve"> operacional</w:t>
            </w:r>
            <w:r w:rsidRPr="002C3CFA">
              <w:rPr>
                <w:rFonts w:eastAsia="Times New Roman" w:cs="Calibri"/>
                <w:lang w:val="es-CR" w:eastAsia="en-AU"/>
              </w:rPr>
              <w:t xml:space="preserve"> con organizaciones externas relevantes.</w:t>
            </w:r>
          </w:p>
          <w:p w14:paraId="04BD7174" w14:textId="28414F08" w:rsidR="002C3CFA" w:rsidRPr="002C3CFA" w:rsidRDefault="002C3CFA" w:rsidP="00E66391">
            <w:pPr>
              <w:pStyle w:val="Prrafodelista"/>
              <w:numPr>
                <w:ilvl w:val="0"/>
                <w:numId w:val="29"/>
              </w:numPr>
              <w:spacing w:after="0"/>
              <w:rPr>
                <w:rFonts w:eastAsia="Times New Roman" w:cs="Calibri"/>
                <w:lang w:val="es-CR" w:eastAsia="en-AU"/>
              </w:rPr>
            </w:pPr>
            <w:r w:rsidRPr="002C3CFA">
              <w:rPr>
                <w:rFonts w:eastAsia="Times New Roman" w:cs="Calibri"/>
                <w:lang w:val="es-CR" w:eastAsia="en-AU"/>
              </w:rPr>
              <w:t>Las organizaciones externas participan en actividades de SMS y comparten información de seguridad</w:t>
            </w:r>
            <w:r>
              <w:rPr>
                <w:rFonts w:eastAsia="Times New Roman" w:cs="Calibri"/>
                <w:lang w:val="es-CR" w:eastAsia="en-AU"/>
              </w:rPr>
              <w:t xml:space="preserve"> operacional</w:t>
            </w:r>
            <w:r w:rsidRPr="002C3CFA">
              <w:rPr>
                <w:rFonts w:eastAsia="Times New Roman" w:cs="Calibri"/>
                <w:lang w:val="es-CR" w:eastAsia="en-AU"/>
              </w:rPr>
              <w:t>.</w:t>
            </w:r>
          </w:p>
          <w:p w14:paraId="66EB5D4B" w14:textId="38D49B1A" w:rsidR="00C82952" w:rsidRPr="002C3CFA" w:rsidRDefault="002C3CFA" w:rsidP="00E66391">
            <w:pPr>
              <w:pStyle w:val="Prrafodelista"/>
              <w:numPr>
                <w:ilvl w:val="0"/>
                <w:numId w:val="29"/>
              </w:numPr>
              <w:spacing w:after="0"/>
              <w:rPr>
                <w:rFonts w:eastAsia="Times New Roman" w:cs="Calibri"/>
                <w:lang w:val="es-CR" w:eastAsia="en-AU"/>
              </w:rPr>
            </w:pPr>
            <w:r w:rsidRPr="002C3CFA">
              <w:rPr>
                <w:rFonts w:eastAsia="Times New Roman" w:cs="Calibri"/>
                <w:lang w:val="es-CR" w:eastAsia="en-AU"/>
              </w:rPr>
              <w:t>Verifique las interfaces identificadas (por ejemplo, interfaces con aeródromos, líneas aéreas, Control de tráfico aéreo [ATC], organizaciones de instrucción, organizaciones contratadas y el Estado).</w:t>
            </w:r>
          </w:p>
        </w:tc>
      </w:tr>
      <w:tr w:rsidR="00F35A20" w:rsidRPr="003540A1" w14:paraId="5C87EB94" w14:textId="77777777" w:rsidTr="00F44266">
        <w:trPr>
          <w:trHeight w:val="20"/>
        </w:trPr>
        <w:tc>
          <w:tcPr>
            <w:tcW w:w="510" w:type="dxa"/>
            <w:vMerge/>
            <w:tcBorders>
              <w:left w:val="single" w:sz="4" w:space="0" w:color="000000"/>
              <w:right w:val="single" w:sz="4" w:space="0" w:color="000000"/>
            </w:tcBorders>
            <w:shd w:val="clear" w:color="auto" w:fill="D9D9D9"/>
          </w:tcPr>
          <w:p w14:paraId="7FDFAD6C" w14:textId="77777777" w:rsidR="00A65882" w:rsidRPr="002C3CFA" w:rsidRDefault="00A65882" w:rsidP="00F44266">
            <w:pPr>
              <w:pStyle w:val="Sinespaciado"/>
              <w:spacing w:line="276" w:lineRule="auto"/>
              <w:rPr>
                <w:rFonts w:cs="Calibri"/>
                <w:b/>
                <w:lang w:val="es-CR"/>
              </w:rPr>
            </w:pPr>
          </w:p>
        </w:tc>
        <w:tc>
          <w:tcPr>
            <w:tcW w:w="3726"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430D0571" w14:textId="5E59A686" w:rsidR="00A65882" w:rsidRPr="004E0BAE" w:rsidRDefault="00A65882" w:rsidP="00F44266">
            <w:pPr>
              <w:pStyle w:val="Sinespaciado"/>
              <w:spacing w:line="276" w:lineRule="auto"/>
              <w:rPr>
                <w:rFonts w:cs="Calibri"/>
                <w:b/>
                <w:lang w:val="es-CR"/>
              </w:rPr>
            </w:pPr>
            <w:r w:rsidRPr="004E0BAE">
              <w:rPr>
                <w:rFonts w:cs="Calibri"/>
                <w:b/>
                <w:lang w:val="es-CR"/>
              </w:rPr>
              <w:t>Present</w:t>
            </w:r>
            <w:r w:rsidR="004E0BAE" w:rsidRPr="004E0BAE">
              <w:rPr>
                <w:rFonts w:cs="Calibri"/>
                <w:b/>
                <w:lang w:val="es-CR"/>
              </w:rPr>
              <w:t>e</w:t>
            </w:r>
          </w:p>
        </w:tc>
        <w:tc>
          <w:tcPr>
            <w:tcW w:w="3727"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6596879B" w14:textId="79A618C7" w:rsidR="00A65882" w:rsidRPr="004E0BAE" w:rsidRDefault="004E0BAE" w:rsidP="00F44266">
            <w:pPr>
              <w:spacing w:after="0"/>
              <w:rPr>
                <w:rFonts w:eastAsia="Times New Roman" w:cs="Calibri"/>
                <w:b/>
                <w:lang w:val="es-CR" w:eastAsia="en-AU"/>
              </w:rPr>
            </w:pPr>
            <w:r w:rsidRPr="004E0BAE">
              <w:rPr>
                <w:rFonts w:cs="Calibri"/>
                <w:b/>
                <w:lang w:val="es-CR"/>
              </w:rPr>
              <w:t>Apropiado</w:t>
            </w:r>
          </w:p>
        </w:tc>
        <w:tc>
          <w:tcPr>
            <w:tcW w:w="3727" w:type="dxa"/>
            <w:gridSpan w:val="3"/>
            <w:tcBorders>
              <w:top w:val="single" w:sz="4" w:space="0" w:color="000000"/>
              <w:left w:val="single" w:sz="4" w:space="0" w:color="000000"/>
              <w:bottom w:val="single" w:sz="4" w:space="0" w:color="auto"/>
              <w:right w:val="single" w:sz="4" w:space="0" w:color="000000"/>
            </w:tcBorders>
            <w:shd w:val="clear" w:color="auto" w:fill="D9D9D9"/>
            <w:hideMark/>
          </w:tcPr>
          <w:p w14:paraId="5ADD310E" w14:textId="0F629DC0" w:rsidR="00A65882" w:rsidRPr="004E0BAE" w:rsidRDefault="004E0BAE" w:rsidP="00F44266">
            <w:pPr>
              <w:spacing w:after="0"/>
              <w:rPr>
                <w:rFonts w:eastAsia="Times New Roman" w:cs="Calibri"/>
                <w:b/>
                <w:lang w:val="es-CR" w:eastAsia="en-AU"/>
              </w:rPr>
            </w:pPr>
            <w:r w:rsidRPr="004E0BAE">
              <w:rPr>
                <w:rFonts w:cs="Calibri"/>
                <w:b/>
                <w:lang w:val="es-CR"/>
              </w:rPr>
              <w:t>Operativo</w:t>
            </w:r>
          </w:p>
        </w:tc>
        <w:tc>
          <w:tcPr>
            <w:tcW w:w="3727" w:type="dxa"/>
            <w:gridSpan w:val="2"/>
            <w:tcBorders>
              <w:top w:val="single" w:sz="4" w:space="0" w:color="000000"/>
              <w:left w:val="single" w:sz="4" w:space="0" w:color="000000"/>
              <w:bottom w:val="single" w:sz="4" w:space="0" w:color="auto"/>
              <w:right w:val="single" w:sz="4" w:space="0" w:color="000000"/>
            </w:tcBorders>
            <w:shd w:val="clear" w:color="auto" w:fill="D9D9D9"/>
            <w:hideMark/>
          </w:tcPr>
          <w:p w14:paraId="72AFC791" w14:textId="1076F2BD" w:rsidR="00A65882" w:rsidRPr="004E0BAE" w:rsidRDefault="004E0BAE" w:rsidP="00F44266">
            <w:pPr>
              <w:tabs>
                <w:tab w:val="left" w:pos="2580"/>
              </w:tabs>
              <w:spacing w:after="0"/>
              <w:rPr>
                <w:rFonts w:eastAsia="Times New Roman" w:cs="Calibri"/>
                <w:b/>
                <w:lang w:val="es-CR" w:eastAsia="en-AU"/>
              </w:rPr>
            </w:pPr>
            <w:r w:rsidRPr="004E0BAE">
              <w:rPr>
                <w:rFonts w:cs="Calibri"/>
                <w:b/>
                <w:lang w:val="es-CR"/>
              </w:rPr>
              <w:t>Efectivo</w:t>
            </w:r>
          </w:p>
        </w:tc>
      </w:tr>
      <w:tr w:rsidR="00A65882" w:rsidRPr="008249F0" w14:paraId="7E4ADDFD" w14:textId="77777777" w:rsidTr="008233ED">
        <w:trPr>
          <w:trHeight w:val="560"/>
        </w:trPr>
        <w:tc>
          <w:tcPr>
            <w:tcW w:w="510" w:type="dxa"/>
            <w:vMerge/>
            <w:tcBorders>
              <w:left w:val="single" w:sz="4" w:space="0" w:color="000000"/>
              <w:right w:val="single" w:sz="4" w:space="0" w:color="000000"/>
            </w:tcBorders>
          </w:tcPr>
          <w:p w14:paraId="656567CD" w14:textId="77777777" w:rsidR="00A65882" w:rsidRPr="003540A1" w:rsidRDefault="00A65882" w:rsidP="00F44266">
            <w:pPr>
              <w:spacing w:after="0"/>
              <w:rPr>
                <w:rFonts w:cs="Calibri"/>
              </w:rPr>
            </w:pPr>
          </w:p>
        </w:tc>
        <w:tc>
          <w:tcPr>
            <w:tcW w:w="3726" w:type="dxa"/>
            <w:gridSpan w:val="2"/>
            <w:tcBorders>
              <w:top w:val="single" w:sz="4" w:space="0" w:color="auto"/>
              <w:left w:val="single" w:sz="4" w:space="0" w:color="000000"/>
              <w:bottom w:val="single" w:sz="4" w:space="0" w:color="auto"/>
              <w:right w:val="single" w:sz="4" w:space="0" w:color="000000"/>
            </w:tcBorders>
          </w:tcPr>
          <w:p w14:paraId="7E4C17E8" w14:textId="3AC1DAEF" w:rsidR="00A65882" w:rsidRPr="004E0BAE" w:rsidRDefault="004E0BAE" w:rsidP="004E0BAE">
            <w:pPr>
              <w:pStyle w:val="TableNormalLeft"/>
              <w:jc w:val="both"/>
              <w:rPr>
                <w:lang w:val="es-CR"/>
              </w:rPr>
            </w:pPr>
            <w:r w:rsidRPr="004E0BAE">
              <w:rPr>
                <w:lang w:val="es-CR"/>
              </w:rPr>
              <w:t>La organización ha identificado y documentado las interfaces internas y externas relevantes y la naturaleza crítica de dichas interfaces.</w:t>
            </w:r>
          </w:p>
        </w:tc>
        <w:tc>
          <w:tcPr>
            <w:tcW w:w="3727" w:type="dxa"/>
            <w:gridSpan w:val="4"/>
            <w:tcBorders>
              <w:top w:val="single" w:sz="4" w:space="0" w:color="auto"/>
              <w:left w:val="single" w:sz="4" w:space="0" w:color="000000"/>
              <w:bottom w:val="single" w:sz="4" w:space="0" w:color="auto"/>
              <w:right w:val="single" w:sz="4" w:space="0" w:color="000000"/>
            </w:tcBorders>
          </w:tcPr>
          <w:p w14:paraId="6E7833FD" w14:textId="77777777" w:rsidR="004E0BAE" w:rsidRPr="004E0BAE" w:rsidRDefault="004E0BAE" w:rsidP="004E0BAE">
            <w:pPr>
              <w:pStyle w:val="TableNormalLeft"/>
              <w:jc w:val="both"/>
              <w:rPr>
                <w:lang w:val="es-CR"/>
              </w:rPr>
            </w:pPr>
            <w:r w:rsidRPr="004E0BAE">
              <w:rPr>
                <w:lang w:val="es-CR"/>
              </w:rPr>
              <w:t>Se abordan todas las interfaces relevantes.</w:t>
            </w:r>
          </w:p>
          <w:p w14:paraId="146F5D1C" w14:textId="5BB57C3B" w:rsidR="004E0BAE" w:rsidRPr="004E0BAE" w:rsidRDefault="004E0BAE" w:rsidP="004E0BAE">
            <w:pPr>
              <w:pStyle w:val="TableNormalLeft"/>
              <w:jc w:val="both"/>
              <w:rPr>
                <w:lang w:val="es-CR"/>
              </w:rPr>
            </w:pPr>
            <w:r w:rsidRPr="004E0BAE">
              <w:rPr>
                <w:lang w:val="es-CR"/>
              </w:rPr>
              <w:t>La forma en que se gestionan las interfaces es adecuada a la criticidad en términos de seguridad</w:t>
            </w:r>
            <w:r>
              <w:rPr>
                <w:lang w:val="es-CR"/>
              </w:rPr>
              <w:t xml:space="preserve"> operacional</w:t>
            </w:r>
            <w:r w:rsidRPr="004E0BAE">
              <w:rPr>
                <w:lang w:val="es-CR"/>
              </w:rPr>
              <w:t>.</w:t>
            </w:r>
          </w:p>
          <w:p w14:paraId="409A5EE5" w14:textId="0F53B9BE" w:rsidR="00A65882" w:rsidRPr="004E0BAE" w:rsidRDefault="004E0BAE" w:rsidP="004E0BAE">
            <w:pPr>
              <w:pStyle w:val="TableNormalLeft"/>
              <w:jc w:val="both"/>
              <w:rPr>
                <w:lang w:val="es-CR"/>
              </w:rPr>
            </w:pPr>
            <w:r w:rsidRPr="004E0BAE">
              <w:rPr>
                <w:lang w:val="es-CR"/>
              </w:rPr>
              <w:t>Se definen los medios para comunicar la información de seguridad.</w:t>
            </w:r>
          </w:p>
        </w:tc>
        <w:tc>
          <w:tcPr>
            <w:tcW w:w="3727" w:type="dxa"/>
            <w:gridSpan w:val="3"/>
            <w:tcBorders>
              <w:top w:val="single" w:sz="4" w:space="0" w:color="auto"/>
              <w:left w:val="single" w:sz="4" w:space="0" w:color="000000"/>
              <w:bottom w:val="single" w:sz="4" w:space="0" w:color="auto"/>
              <w:right w:val="single" w:sz="4" w:space="0" w:color="000000"/>
            </w:tcBorders>
          </w:tcPr>
          <w:p w14:paraId="63D7ADA2" w14:textId="77777777" w:rsidR="004E0BAE" w:rsidRPr="004E0BAE" w:rsidRDefault="004E0BAE" w:rsidP="004E0BAE">
            <w:pPr>
              <w:pStyle w:val="TableNormalLeft"/>
              <w:jc w:val="both"/>
              <w:rPr>
                <w:lang w:val="es-CR"/>
              </w:rPr>
            </w:pPr>
            <w:r w:rsidRPr="004E0BAE">
              <w:rPr>
                <w:lang w:val="es-CR"/>
              </w:rPr>
              <w:t>La organización está gestionando las interfaces a través de la identificación de peligros y la gestión de riesgos.</w:t>
            </w:r>
          </w:p>
          <w:p w14:paraId="7D37500E" w14:textId="642D1BDB" w:rsidR="00A65882" w:rsidRPr="004E0BAE" w:rsidRDefault="004E0BAE" w:rsidP="004E0BAE">
            <w:pPr>
              <w:pStyle w:val="TableNormalLeft"/>
              <w:jc w:val="both"/>
              <w:rPr>
                <w:lang w:val="es-CR"/>
              </w:rPr>
            </w:pPr>
            <w:r w:rsidRPr="004E0BAE">
              <w:rPr>
                <w:lang w:val="es-CR"/>
              </w:rPr>
              <w:t>Existe una actividad de aseguramiento para evaluar las mitigaciones de riesgos que realizan organizaciones externas.</w:t>
            </w:r>
          </w:p>
        </w:tc>
        <w:tc>
          <w:tcPr>
            <w:tcW w:w="3727" w:type="dxa"/>
            <w:gridSpan w:val="2"/>
            <w:tcBorders>
              <w:top w:val="single" w:sz="4" w:space="0" w:color="auto"/>
              <w:left w:val="single" w:sz="4" w:space="0" w:color="000000"/>
              <w:bottom w:val="single" w:sz="4" w:space="0" w:color="auto"/>
              <w:right w:val="single" w:sz="4" w:space="0" w:color="000000"/>
            </w:tcBorders>
          </w:tcPr>
          <w:p w14:paraId="3F6D20F5" w14:textId="77777777" w:rsidR="004E0BAE" w:rsidRPr="004E0BAE" w:rsidRDefault="004E0BAE" w:rsidP="004E0BAE">
            <w:pPr>
              <w:pStyle w:val="TableNormalLeft"/>
              <w:jc w:val="both"/>
              <w:rPr>
                <w:lang w:val="es-CR"/>
              </w:rPr>
            </w:pPr>
            <w:r w:rsidRPr="004E0BAE">
              <w:rPr>
                <w:lang w:val="es-CR"/>
              </w:rPr>
              <w:t>La organización tiene un buen conocimiento de la gestión de interfaces y existe evidencia de que se están identificando los riesgos de la interfaz y se está actuando sobre ellos.</w:t>
            </w:r>
          </w:p>
          <w:p w14:paraId="007AB3A8" w14:textId="58962634" w:rsidR="00A65882" w:rsidRPr="004E0BAE" w:rsidRDefault="004E0BAE" w:rsidP="004E0BAE">
            <w:pPr>
              <w:pStyle w:val="TableNormalLeft"/>
              <w:jc w:val="both"/>
              <w:rPr>
                <w:lang w:val="es-CR"/>
              </w:rPr>
            </w:pPr>
            <w:r w:rsidRPr="004E0BAE">
              <w:rPr>
                <w:lang w:val="es-CR"/>
              </w:rPr>
              <w:t>Las organizaciones interconectadas comparten información de seguridad y toman acciones cuando es necesario.</w:t>
            </w:r>
          </w:p>
        </w:tc>
      </w:tr>
    </w:tbl>
    <w:p w14:paraId="19332854" w14:textId="77777777" w:rsidR="004324D6" w:rsidRPr="004E0BAE" w:rsidRDefault="004324D6" w:rsidP="004324D6">
      <w:pPr>
        <w:spacing w:after="40"/>
        <w:rPr>
          <w:lang w:val="es-CR"/>
        </w:rPr>
      </w:pPr>
    </w:p>
    <w:sectPr w:rsidR="004324D6" w:rsidRPr="004E0BAE" w:rsidSect="00AE168E">
      <w:headerReference w:type="default" r:id="rId18"/>
      <w:footerReference w:type="default" r:id="rId19"/>
      <w:pgSz w:w="16838" w:h="11906" w:orient="landscape" w:code="9"/>
      <w:pgMar w:top="426" w:right="397" w:bottom="426" w:left="851" w:header="0" w:footer="1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2F41" w14:textId="77777777" w:rsidR="00315312" w:rsidRDefault="00315312" w:rsidP="00C67043">
      <w:pPr>
        <w:spacing w:after="0"/>
      </w:pPr>
      <w:r>
        <w:separator/>
      </w:r>
    </w:p>
  </w:endnote>
  <w:endnote w:type="continuationSeparator" w:id="0">
    <w:p w14:paraId="17378912" w14:textId="77777777" w:rsidR="00315312" w:rsidRDefault="00315312" w:rsidP="00C67043">
      <w:pPr>
        <w:spacing w:after="0"/>
      </w:pPr>
      <w:r>
        <w:continuationSeparator/>
      </w:r>
    </w:p>
  </w:endnote>
  <w:endnote w:type="continuationNotice" w:id="1">
    <w:p w14:paraId="29809606" w14:textId="77777777" w:rsidR="00315312" w:rsidRDefault="003153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pid E1s SCd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DejaVu Sans">
    <w:altName w:val="Arial"/>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5816" w14:textId="6F1ABE8A" w:rsidR="005E6381" w:rsidRPr="0003288F" w:rsidRDefault="00245773" w:rsidP="005E6381">
    <w:pPr>
      <w:pStyle w:val="Piedepgina"/>
      <w:pBdr>
        <w:top w:val="single" w:sz="4" w:space="1" w:color="D9D9D9" w:themeColor="background1" w:themeShade="D9"/>
      </w:pBdr>
      <w:tabs>
        <w:tab w:val="clear" w:pos="9026"/>
        <w:tab w:val="right" w:pos="9630"/>
      </w:tabs>
      <w:jc w:val="left"/>
      <w:rPr>
        <w:rFonts w:asciiTheme="minorHAnsi" w:hAnsiTheme="minorHAnsi" w:cstheme="minorHAnsi"/>
        <w:b/>
        <w:bCs/>
        <w:lang w:val="es-CR"/>
      </w:rPr>
    </w:pPr>
    <w:sdt>
      <w:sdtPr>
        <w:rPr>
          <w:rFonts w:asciiTheme="minorHAnsi" w:hAnsiTheme="minorHAnsi" w:cstheme="minorHAnsi"/>
          <w:b/>
          <w:bCs/>
          <w:lang w:val="es-CR"/>
        </w:rPr>
        <w:id w:val="969400743"/>
        <w:placeholder>
          <w:docPart w:val="6771FBA48FE948BF8BF7BDDC9059F541"/>
        </w:placeholder>
        <w:temporary/>
        <w:showingPlcHdr/>
        <w15:appearance w15:val="hidden"/>
      </w:sdtPr>
      <w:sdtContent>
        <w:r w:rsidRPr="00245773">
          <w:rPr>
            <w:rFonts w:asciiTheme="minorHAnsi" w:hAnsiTheme="minorHAnsi" w:cstheme="minorHAnsi"/>
            <w:b/>
            <w:bCs/>
            <w:lang w:val="es-ES"/>
          </w:rPr>
          <w:t>[Escriba aquí]</w:t>
        </w:r>
      </w:sdtContent>
    </w:sdt>
    <w:r w:rsidRPr="00245773">
      <w:rPr>
        <w:rFonts w:asciiTheme="minorHAnsi" w:hAnsiTheme="minorHAnsi" w:cstheme="minorHAnsi"/>
        <w:b/>
        <w:bCs/>
        <w:lang w:val="es-CR"/>
      </w:rPr>
      <w:ptab w:relativeTo="margin" w:alignment="center" w:leader="none"/>
    </w:r>
    <w:sdt>
      <w:sdtPr>
        <w:rPr>
          <w:rFonts w:asciiTheme="minorHAnsi" w:hAnsiTheme="minorHAnsi" w:cstheme="minorHAnsi"/>
          <w:b/>
          <w:bCs/>
          <w:lang w:val="es-CR"/>
        </w:rPr>
        <w:id w:val="969400748"/>
        <w:placeholder>
          <w:docPart w:val="6771FBA48FE948BF8BF7BDDC9059F541"/>
        </w:placeholder>
        <w:temporary/>
        <w:showingPlcHdr/>
        <w15:appearance w15:val="hidden"/>
      </w:sdtPr>
      <w:sdtContent>
        <w:r w:rsidRPr="00245773">
          <w:rPr>
            <w:rFonts w:asciiTheme="minorHAnsi" w:hAnsiTheme="minorHAnsi" w:cstheme="minorHAnsi"/>
            <w:b/>
            <w:bCs/>
            <w:lang w:val="es-ES"/>
          </w:rPr>
          <w:t>[Escriba aquí]</w:t>
        </w:r>
      </w:sdtContent>
    </w:sdt>
    <w:r w:rsidRPr="00245773">
      <w:rPr>
        <w:rFonts w:asciiTheme="minorHAnsi" w:hAnsiTheme="minorHAnsi" w:cstheme="minorHAnsi"/>
        <w:b/>
        <w:bCs/>
        <w:lang w:val="es-CR"/>
      </w:rPr>
      <w:ptab w:relativeTo="margin" w:alignment="right" w:leader="none"/>
    </w:r>
    <w:sdt>
      <w:sdtPr>
        <w:rPr>
          <w:rFonts w:asciiTheme="minorHAnsi" w:hAnsiTheme="minorHAnsi" w:cstheme="minorHAnsi"/>
          <w:b/>
          <w:bCs/>
          <w:lang w:val="es-CR"/>
        </w:rPr>
        <w:id w:val="969400753"/>
        <w:placeholder>
          <w:docPart w:val="6771FBA48FE948BF8BF7BDDC9059F541"/>
        </w:placeholder>
        <w:temporary/>
        <w:showingPlcHdr/>
        <w15:appearance w15:val="hidden"/>
      </w:sdtPr>
      <w:sdtContent>
        <w:r w:rsidRPr="00245773">
          <w:rPr>
            <w:rFonts w:asciiTheme="minorHAnsi" w:hAnsiTheme="minorHAnsi" w:cstheme="minorHAnsi"/>
            <w:b/>
            <w:bCs/>
            <w:lang w:val="es-ES"/>
          </w:rPr>
          <w:t>[Escriba aquí]</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D61D" w14:textId="39DDA379" w:rsidR="00F1292E" w:rsidRPr="00315CC6" w:rsidRDefault="00F1292E" w:rsidP="00315CC6">
    <w:pPr>
      <w:pStyle w:val="Piedepgina"/>
      <w:pBdr>
        <w:top w:val="single" w:sz="4" w:space="1" w:color="000066"/>
      </w:pBdr>
      <w:jc w:val="right"/>
      <w:rPr>
        <w:color w:val="00006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35400"/>
      <w:docPartObj>
        <w:docPartGallery w:val="Page Numbers (Bottom of Page)"/>
        <w:docPartUnique/>
      </w:docPartObj>
    </w:sdtPr>
    <w:sdtEndPr>
      <w:rPr>
        <w:noProof/>
        <w:color w:val="000066"/>
      </w:rPr>
    </w:sdtEndPr>
    <w:sdtContent>
      <w:p w14:paraId="18D6435B" w14:textId="77777777" w:rsidR="00514537" w:rsidRPr="00315CC6" w:rsidRDefault="00514537" w:rsidP="00315CC6">
        <w:pPr>
          <w:pStyle w:val="Piedepgina"/>
          <w:pBdr>
            <w:top w:val="single" w:sz="4" w:space="1" w:color="000066"/>
          </w:pBdr>
          <w:jc w:val="right"/>
          <w:rPr>
            <w:color w:val="000066"/>
          </w:rPr>
        </w:pPr>
        <w:r w:rsidRPr="00315CC6">
          <w:rPr>
            <w:color w:val="000066"/>
          </w:rPr>
          <w:fldChar w:fldCharType="begin"/>
        </w:r>
        <w:r w:rsidRPr="00315CC6">
          <w:rPr>
            <w:color w:val="000066"/>
          </w:rPr>
          <w:instrText xml:space="preserve"> PAGE   \* MERGEFORMAT </w:instrText>
        </w:r>
        <w:r w:rsidRPr="00315CC6">
          <w:rPr>
            <w:color w:val="000066"/>
          </w:rPr>
          <w:fldChar w:fldCharType="separate"/>
        </w:r>
        <w:r>
          <w:rPr>
            <w:noProof/>
            <w:color w:val="000066"/>
          </w:rPr>
          <w:t>2</w:t>
        </w:r>
        <w:r w:rsidRPr="00315CC6">
          <w:rPr>
            <w:noProof/>
            <w:color w:val="00006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7147" w14:textId="77777777" w:rsidR="00F1292E" w:rsidRDefault="00F1292E" w:rsidP="003429BB">
    <w:pPr>
      <w:pStyle w:val="Piedepgina"/>
      <w:jc w:val="center"/>
    </w:pPr>
    <w:r>
      <w:t xml:space="preserve">Page </w:t>
    </w:r>
    <w:r>
      <w:rPr>
        <w:b/>
        <w:sz w:val="24"/>
        <w:szCs w:val="24"/>
      </w:rPr>
      <w:fldChar w:fldCharType="begin"/>
    </w:r>
    <w:r>
      <w:rPr>
        <w:b/>
      </w:rPr>
      <w:instrText xml:space="preserve"> PAGE </w:instrText>
    </w:r>
    <w:r>
      <w:rPr>
        <w:b/>
        <w:sz w:val="24"/>
        <w:szCs w:val="24"/>
      </w:rPr>
      <w:fldChar w:fldCharType="separate"/>
    </w:r>
    <w:r w:rsidR="00514537">
      <w:rPr>
        <w:b/>
        <w:noProof/>
      </w:rPr>
      <w:t>12</w:t>
    </w:r>
    <w:r>
      <w:rPr>
        <w:b/>
        <w:sz w:val="24"/>
        <w:szCs w:val="24"/>
      </w:rPr>
      <w:fldChar w:fldCharType="end"/>
    </w:r>
    <w:r>
      <w:t xml:space="preserve"> of </w:t>
    </w:r>
    <w:r w:rsidRPr="00C2732A">
      <w:rPr>
        <w:b/>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0934" w14:textId="77777777" w:rsidR="00315312" w:rsidRDefault="00315312" w:rsidP="00C67043">
      <w:pPr>
        <w:spacing w:after="0"/>
      </w:pPr>
      <w:r>
        <w:separator/>
      </w:r>
    </w:p>
  </w:footnote>
  <w:footnote w:type="continuationSeparator" w:id="0">
    <w:p w14:paraId="0469583B" w14:textId="77777777" w:rsidR="00315312" w:rsidRDefault="00315312" w:rsidP="00C67043">
      <w:pPr>
        <w:spacing w:after="0"/>
      </w:pPr>
      <w:r>
        <w:continuationSeparator/>
      </w:r>
    </w:p>
  </w:footnote>
  <w:footnote w:type="continuationNotice" w:id="1">
    <w:p w14:paraId="065B76C8" w14:textId="77777777" w:rsidR="00315312" w:rsidRDefault="003153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F023" w14:textId="74F269A2" w:rsidR="00F1292E" w:rsidRPr="006F4911" w:rsidRDefault="006F4911" w:rsidP="00315CC6">
    <w:pPr>
      <w:pStyle w:val="Encabezado"/>
      <w:pBdr>
        <w:bottom w:val="single" w:sz="4" w:space="0" w:color="000066"/>
      </w:pBdr>
      <w:jc w:val="left"/>
      <w:rPr>
        <w:rFonts w:ascii="Arial" w:hAnsi="Arial" w:cs="Arial"/>
        <w:sz w:val="14"/>
        <w:szCs w:val="20"/>
        <w:lang w:val="es-CR"/>
      </w:rPr>
    </w:pPr>
    <w:r>
      <w:rPr>
        <w:rFonts w:ascii="Arial" w:hAnsi="Arial" w:cs="Arial"/>
        <w:noProof/>
        <w:sz w:val="14"/>
        <w:szCs w:val="20"/>
        <w:lang w:val="es-CR"/>
      </w:rPr>
      <w:drawing>
        <wp:anchor distT="0" distB="0" distL="114300" distR="114300" simplePos="0" relativeHeight="251658240" behindDoc="1" locked="0" layoutInCell="1" allowOverlap="1" wp14:anchorId="23CF688E" wp14:editId="6E68FF52">
          <wp:simplePos x="0" y="0"/>
          <wp:positionH relativeFrom="column">
            <wp:posOffset>5553710</wp:posOffset>
          </wp:positionH>
          <wp:positionV relativeFrom="paragraph">
            <wp:posOffset>-374015</wp:posOffset>
          </wp:positionV>
          <wp:extent cx="558622" cy="495300"/>
          <wp:effectExtent l="0" t="0" r="0" b="0"/>
          <wp:wrapNone/>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971" cy="49826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000066"/>
        <w:sz w:val="20"/>
        <w:szCs w:val="20"/>
        <w:lang w:val="es-CR"/>
      </w:rPr>
      <w:t>SSP Guía de Evaluación del SMS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AAA8" w14:textId="48E6E912" w:rsidR="00F1292E" w:rsidRPr="00315CC6" w:rsidRDefault="00F1292E" w:rsidP="00315CC6">
    <w:pPr>
      <w:pStyle w:val="Encabezad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F6A6" w14:textId="77777777" w:rsidR="00F1292E" w:rsidRDefault="00F1292E" w:rsidP="00074E30">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D0E9" w14:textId="77777777" w:rsidR="00F1292E" w:rsidRDefault="00F129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395"/>
    <w:multiLevelType w:val="multilevel"/>
    <w:tmpl w:val="66AEB614"/>
    <w:lvl w:ilvl="0">
      <w:start w:val="3"/>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1" w15:restartNumberingAfterBreak="0">
    <w:nsid w:val="0F683CE6"/>
    <w:multiLevelType w:val="hybridMultilevel"/>
    <w:tmpl w:val="194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A0E58"/>
    <w:multiLevelType w:val="multilevel"/>
    <w:tmpl w:val="66AEB614"/>
    <w:lvl w:ilvl="0">
      <w:start w:val="2"/>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3" w15:restartNumberingAfterBreak="0">
    <w:nsid w:val="17850045"/>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4" w15:restartNumberingAfterBreak="0">
    <w:nsid w:val="1ABB3628"/>
    <w:multiLevelType w:val="multilevel"/>
    <w:tmpl w:val="66AEB614"/>
    <w:lvl w:ilvl="0">
      <w:start w:val="4"/>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5" w15:restartNumberingAfterBreak="0">
    <w:nsid w:val="1ADF10B4"/>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6" w15:restartNumberingAfterBreak="0">
    <w:nsid w:val="1B7E5BC6"/>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7" w15:restartNumberingAfterBreak="0">
    <w:nsid w:val="28131854"/>
    <w:multiLevelType w:val="hybridMultilevel"/>
    <w:tmpl w:val="14101E44"/>
    <w:lvl w:ilvl="0" w:tplc="140A0001">
      <w:start w:val="1"/>
      <w:numFmt w:val="bullet"/>
      <w:lvlText w:val=""/>
      <w:lvlJc w:val="left"/>
      <w:pPr>
        <w:ind w:left="1490" w:hanging="360"/>
      </w:pPr>
      <w:rPr>
        <w:rFonts w:ascii="Symbol" w:hAnsi="Symbol" w:hint="default"/>
      </w:rPr>
    </w:lvl>
    <w:lvl w:ilvl="1" w:tplc="140A0003" w:tentative="1">
      <w:start w:val="1"/>
      <w:numFmt w:val="bullet"/>
      <w:lvlText w:val="o"/>
      <w:lvlJc w:val="left"/>
      <w:pPr>
        <w:ind w:left="2210" w:hanging="360"/>
      </w:pPr>
      <w:rPr>
        <w:rFonts w:ascii="Courier New" w:hAnsi="Courier New" w:cs="Courier New" w:hint="default"/>
      </w:rPr>
    </w:lvl>
    <w:lvl w:ilvl="2" w:tplc="140A0005" w:tentative="1">
      <w:start w:val="1"/>
      <w:numFmt w:val="bullet"/>
      <w:lvlText w:val=""/>
      <w:lvlJc w:val="left"/>
      <w:pPr>
        <w:ind w:left="2930" w:hanging="360"/>
      </w:pPr>
      <w:rPr>
        <w:rFonts w:ascii="Wingdings" w:hAnsi="Wingdings" w:hint="default"/>
      </w:rPr>
    </w:lvl>
    <w:lvl w:ilvl="3" w:tplc="140A0001" w:tentative="1">
      <w:start w:val="1"/>
      <w:numFmt w:val="bullet"/>
      <w:lvlText w:val=""/>
      <w:lvlJc w:val="left"/>
      <w:pPr>
        <w:ind w:left="3650" w:hanging="360"/>
      </w:pPr>
      <w:rPr>
        <w:rFonts w:ascii="Symbol" w:hAnsi="Symbol" w:hint="default"/>
      </w:rPr>
    </w:lvl>
    <w:lvl w:ilvl="4" w:tplc="140A0003" w:tentative="1">
      <w:start w:val="1"/>
      <w:numFmt w:val="bullet"/>
      <w:lvlText w:val="o"/>
      <w:lvlJc w:val="left"/>
      <w:pPr>
        <w:ind w:left="4370" w:hanging="360"/>
      </w:pPr>
      <w:rPr>
        <w:rFonts w:ascii="Courier New" w:hAnsi="Courier New" w:cs="Courier New" w:hint="default"/>
      </w:rPr>
    </w:lvl>
    <w:lvl w:ilvl="5" w:tplc="140A0005" w:tentative="1">
      <w:start w:val="1"/>
      <w:numFmt w:val="bullet"/>
      <w:lvlText w:val=""/>
      <w:lvlJc w:val="left"/>
      <w:pPr>
        <w:ind w:left="5090" w:hanging="360"/>
      </w:pPr>
      <w:rPr>
        <w:rFonts w:ascii="Wingdings" w:hAnsi="Wingdings" w:hint="default"/>
      </w:rPr>
    </w:lvl>
    <w:lvl w:ilvl="6" w:tplc="140A0001" w:tentative="1">
      <w:start w:val="1"/>
      <w:numFmt w:val="bullet"/>
      <w:lvlText w:val=""/>
      <w:lvlJc w:val="left"/>
      <w:pPr>
        <w:ind w:left="5810" w:hanging="360"/>
      </w:pPr>
      <w:rPr>
        <w:rFonts w:ascii="Symbol" w:hAnsi="Symbol" w:hint="default"/>
      </w:rPr>
    </w:lvl>
    <w:lvl w:ilvl="7" w:tplc="140A0003" w:tentative="1">
      <w:start w:val="1"/>
      <w:numFmt w:val="bullet"/>
      <w:lvlText w:val="o"/>
      <w:lvlJc w:val="left"/>
      <w:pPr>
        <w:ind w:left="6530" w:hanging="360"/>
      </w:pPr>
      <w:rPr>
        <w:rFonts w:ascii="Courier New" w:hAnsi="Courier New" w:cs="Courier New" w:hint="default"/>
      </w:rPr>
    </w:lvl>
    <w:lvl w:ilvl="8" w:tplc="140A0005" w:tentative="1">
      <w:start w:val="1"/>
      <w:numFmt w:val="bullet"/>
      <w:lvlText w:val=""/>
      <w:lvlJc w:val="left"/>
      <w:pPr>
        <w:ind w:left="7250" w:hanging="360"/>
      </w:pPr>
      <w:rPr>
        <w:rFonts w:ascii="Wingdings" w:hAnsi="Wingdings" w:hint="default"/>
      </w:rPr>
    </w:lvl>
  </w:abstractNum>
  <w:abstractNum w:abstractNumId="8" w15:restartNumberingAfterBreak="0">
    <w:nsid w:val="2BC84C26"/>
    <w:multiLevelType w:val="multilevel"/>
    <w:tmpl w:val="42008A92"/>
    <w:lvl w:ilvl="0">
      <w:start w:val="3"/>
      <w:numFmt w:val="decimal"/>
      <w:lvlText w:val="%1"/>
      <w:lvlJc w:val="left"/>
      <w:pPr>
        <w:ind w:left="360" w:hanging="360"/>
      </w:pPr>
      <w:rPr>
        <w:rFonts w:hint="default"/>
        <w:b/>
      </w:rPr>
    </w:lvl>
    <w:lvl w:ilvl="1">
      <w:start w:val="4"/>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9" w15:restartNumberingAfterBreak="0">
    <w:nsid w:val="30C07CC8"/>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10" w15:restartNumberingAfterBreak="0">
    <w:nsid w:val="369363F7"/>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11" w15:restartNumberingAfterBreak="0">
    <w:nsid w:val="3C7D4B29"/>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12" w15:restartNumberingAfterBreak="0">
    <w:nsid w:val="3E0221EA"/>
    <w:multiLevelType w:val="hybridMultilevel"/>
    <w:tmpl w:val="683A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36803"/>
    <w:multiLevelType w:val="hybridMultilevel"/>
    <w:tmpl w:val="EB64F2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4BC18BD"/>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15" w15:restartNumberingAfterBreak="0">
    <w:nsid w:val="4CFE6B88"/>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16" w15:restartNumberingAfterBreak="0">
    <w:nsid w:val="4E11270A"/>
    <w:multiLevelType w:val="multilevel"/>
    <w:tmpl w:val="66AEB614"/>
    <w:lvl w:ilvl="0">
      <w:start w:val="4"/>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17" w15:restartNumberingAfterBreak="0">
    <w:nsid w:val="4FD74068"/>
    <w:multiLevelType w:val="multilevel"/>
    <w:tmpl w:val="66AEB614"/>
    <w:lvl w:ilvl="0">
      <w:start w:val="3"/>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18" w15:restartNumberingAfterBreak="0">
    <w:nsid w:val="506907FF"/>
    <w:multiLevelType w:val="hybridMultilevel"/>
    <w:tmpl w:val="0A58106A"/>
    <w:lvl w:ilvl="0" w:tplc="9D4257A2">
      <w:start w:val="1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340E7"/>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20" w15:restartNumberingAfterBreak="0">
    <w:nsid w:val="54FE6C3C"/>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21" w15:restartNumberingAfterBreak="0">
    <w:nsid w:val="58FD3D30"/>
    <w:multiLevelType w:val="multilevel"/>
    <w:tmpl w:val="66AEB614"/>
    <w:lvl w:ilvl="0">
      <w:start w:val="2"/>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22" w15:restartNumberingAfterBreak="0">
    <w:nsid w:val="592B189F"/>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23" w15:restartNumberingAfterBreak="0">
    <w:nsid w:val="5E0113DF"/>
    <w:multiLevelType w:val="hybridMultilevel"/>
    <w:tmpl w:val="EAF67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ED28B3"/>
    <w:multiLevelType w:val="multilevel"/>
    <w:tmpl w:val="3AF2D338"/>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256" w:hanging="1440"/>
      </w:pPr>
      <w:rPr>
        <w:rFonts w:hint="default"/>
        <w:b/>
      </w:rPr>
    </w:lvl>
  </w:abstractNum>
  <w:abstractNum w:abstractNumId="25" w15:restartNumberingAfterBreak="0">
    <w:nsid w:val="63AC7DC7"/>
    <w:multiLevelType w:val="multilevel"/>
    <w:tmpl w:val="66AEB614"/>
    <w:lvl w:ilvl="0">
      <w:start w:val="3"/>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26" w15:restartNumberingAfterBreak="0">
    <w:nsid w:val="669117DA"/>
    <w:multiLevelType w:val="multilevel"/>
    <w:tmpl w:val="66AEB614"/>
    <w:lvl w:ilvl="0">
      <w:start w:val="4"/>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27" w15:restartNumberingAfterBreak="0">
    <w:nsid w:val="70827186"/>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28" w15:restartNumberingAfterBreak="0">
    <w:nsid w:val="71F05A79"/>
    <w:multiLevelType w:val="multilevel"/>
    <w:tmpl w:val="66AEB614"/>
    <w:lvl w:ilvl="0">
      <w:start w:val="1"/>
      <w:numFmt w:val="decimal"/>
      <w:lvlText w:val="%1"/>
      <w:lvlJc w:val="left"/>
      <w:pPr>
        <w:ind w:left="360" w:hanging="360"/>
      </w:pPr>
      <w:rPr>
        <w:rFonts w:hint="default"/>
        <w:b/>
      </w:rPr>
    </w:lvl>
    <w:lvl w:ilvl="1">
      <w:start w:val="4"/>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29" w15:restartNumberingAfterBreak="0">
    <w:nsid w:val="751E4E0B"/>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30" w15:restartNumberingAfterBreak="0">
    <w:nsid w:val="77C927D2"/>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31" w15:restartNumberingAfterBreak="0">
    <w:nsid w:val="7AFA1D9A"/>
    <w:multiLevelType w:val="multilevel"/>
    <w:tmpl w:val="C0842314"/>
    <w:lvl w:ilvl="0">
      <w:start w:val="3"/>
      <w:numFmt w:val="decimal"/>
      <w:lvlText w:val="%1"/>
      <w:lvlJc w:val="left"/>
      <w:pPr>
        <w:ind w:left="360" w:hanging="360"/>
      </w:pPr>
      <w:rPr>
        <w:rFonts w:hint="default"/>
        <w:b/>
      </w:rPr>
    </w:lvl>
    <w:lvl w:ilvl="1">
      <w:start w:val="4"/>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abstractNum w:abstractNumId="32" w15:restartNumberingAfterBreak="0">
    <w:nsid w:val="7C4654D7"/>
    <w:multiLevelType w:val="multilevel"/>
    <w:tmpl w:val="66AEB614"/>
    <w:lvl w:ilvl="0">
      <w:start w:val="1"/>
      <w:numFmt w:val="decimal"/>
      <w:lvlText w:val="%1"/>
      <w:lvlJc w:val="left"/>
      <w:pPr>
        <w:ind w:left="360" w:hanging="360"/>
      </w:pPr>
      <w:rPr>
        <w:rFonts w:hint="default"/>
        <w:b/>
      </w:rPr>
    </w:lvl>
    <w:lvl w:ilvl="1">
      <w:start w:val="1"/>
      <w:numFmt w:val="decimal"/>
      <w:lvlText w:val="%1.%2"/>
      <w:lvlJc w:val="left"/>
      <w:pPr>
        <w:ind w:left="477" w:hanging="360"/>
      </w:pPr>
      <w:rPr>
        <w:rFonts w:hint="default"/>
        <w:b/>
      </w:rPr>
    </w:lvl>
    <w:lvl w:ilvl="2">
      <w:start w:val="1"/>
      <w:numFmt w:val="decimal"/>
      <w:lvlText w:val="%1.%2.%3"/>
      <w:lvlJc w:val="left"/>
      <w:pPr>
        <w:ind w:left="954" w:hanging="720"/>
      </w:pPr>
      <w:rPr>
        <w:rFonts w:hint="default"/>
        <w:b/>
      </w:rPr>
    </w:lvl>
    <w:lvl w:ilvl="3">
      <w:start w:val="1"/>
      <w:numFmt w:val="decimal"/>
      <w:lvlText w:val="%1.%2.%3.%4"/>
      <w:lvlJc w:val="left"/>
      <w:pPr>
        <w:ind w:left="1071" w:hanging="720"/>
      </w:pPr>
      <w:rPr>
        <w:rFonts w:hint="default"/>
        <w:b/>
      </w:rPr>
    </w:lvl>
    <w:lvl w:ilvl="4">
      <w:start w:val="1"/>
      <w:numFmt w:val="decimal"/>
      <w:lvlText w:val="%1.%2.%3.%4.%5"/>
      <w:lvlJc w:val="left"/>
      <w:pPr>
        <w:ind w:left="1548" w:hanging="1080"/>
      </w:pPr>
      <w:rPr>
        <w:rFonts w:hint="default"/>
        <w:b/>
      </w:rPr>
    </w:lvl>
    <w:lvl w:ilvl="5">
      <w:start w:val="1"/>
      <w:numFmt w:val="decimal"/>
      <w:lvlText w:val="%1.%2.%3.%4.%5.%6"/>
      <w:lvlJc w:val="left"/>
      <w:pPr>
        <w:ind w:left="1665" w:hanging="1080"/>
      </w:pPr>
      <w:rPr>
        <w:rFonts w:hint="default"/>
        <w:b/>
      </w:rPr>
    </w:lvl>
    <w:lvl w:ilvl="6">
      <w:start w:val="1"/>
      <w:numFmt w:val="decimal"/>
      <w:lvlText w:val="%1.%2.%3.%4.%5.%6.%7"/>
      <w:lvlJc w:val="left"/>
      <w:pPr>
        <w:ind w:left="2142" w:hanging="1440"/>
      </w:pPr>
      <w:rPr>
        <w:rFonts w:hint="default"/>
        <w:b/>
      </w:rPr>
    </w:lvl>
    <w:lvl w:ilvl="7">
      <w:start w:val="1"/>
      <w:numFmt w:val="decimal"/>
      <w:lvlText w:val="%1.%2.%3.%4.%5.%6.%7.%8"/>
      <w:lvlJc w:val="left"/>
      <w:pPr>
        <w:ind w:left="2259" w:hanging="1440"/>
      </w:pPr>
      <w:rPr>
        <w:rFonts w:hint="default"/>
        <w:b/>
      </w:rPr>
    </w:lvl>
    <w:lvl w:ilvl="8">
      <w:start w:val="1"/>
      <w:numFmt w:val="decimal"/>
      <w:lvlText w:val="%1.%2.%3.%4.%5.%6.%7.%8.%9"/>
      <w:lvlJc w:val="left"/>
      <w:pPr>
        <w:ind w:left="2376" w:hanging="1440"/>
      </w:pPr>
      <w:rPr>
        <w:rFonts w:hint="default"/>
        <w:b/>
      </w:rPr>
    </w:lvl>
  </w:abstractNum>
  <w:num w:numId="1">
    <w:abstractNumId w:val="11"/>
  </w:num>
  <w:num w:numId="2">
    <w:abstractNumId w:val="6"/>
  </w:num>
  <w:num w:numId="3">
    <w:abstractNumId w:val="9"/>
  </w:num>
  <w:num w:numId="4">
    <w:abstractNumId w:val="27"/>
  </w:num>
  <w:num w:numId="5">
    <w:abstractNumId w:val="29"/>
  </w:num>
  <w:num w:numId="6">
    <w:abstractNumId w:val="10"/>
  </w:num>
  <w:num w:numId="7">
    <w:abstractNumId w:val="22"/>
  </w:num>
  <w:num w:numId="8">
    <w:abstractNumId w:val="15"/>
  </w:num>
  <w:num w:numId="9">
    <w:abstractNumId w:val="32"/>
  </w:num>
  <w:num w:numId="10">
    <w:abstractNumId w:val="30"/>
  </w:num>
  <w:num w:numId="11">
    <w:abstractNumId w:val="20"/>
  </w:num>
  <w:num w:numId="12">
    <w:abstractNumId w:val="5"/>
  </w:num>
  <w:num w:numId="13">
    <w:abstractNumId w:val="21"/>
  </w:num>
  <w:num w:numId="14">
    <w:abstractNumId w:val="25"/>
  </w:num>
  <w:num w:numId="15">
    <w:abstractNumId w:val="26"/>
  </w:num>
  <w:num w:numId="16">
    <w:abstractNumId w:val="14"/>
  </w:num>
  <w:num w:numId="17">
    <w:abstractNumId w:val="19"/>
  </w:num>
  <w:num w:numId="18">
    <w:abstractNumId w:val="3"/>
  </w:num>
  <w:num w:numId="19">
    <w:abstractNumId w:val="28"/>
  </w:num>
  <w:num w:numId="20">
    <w:abstractNumId w:val="2"/>
  </w:num>
  <w:num w:numId="21">
    <w:abstractNumId w:val="0"/>
  </w:num>
  <w:num w:numId="22">
    <w:abstractNumId w:val="17"/>
  </w:num>
  <w:num w:numId="23">
    <w:abstractNumId w:val="4"/>
  </w:num>
  <w:num w:numId="24">
    <w:abstractNumId w:val="8"/>
  </w:num>
  <w:num w:numId="25">
    <w:abstractNumId w:val="31"/>
  </w:num>
  <w:num w:numId="26">
    <w:abstractNumId w:val="18"/>
  </w:num>
  <w:num w:numId="27">
    <w:abstractNumId w:val="16"/>
  </w:num>
  <w:num w:numId="28">
    <w:abstractNumId w:val="24"/>
  </w:num>
  <w:num w:numId="29">
    <w:abstractNumId w:val="18"/>
  </w:num>
  <w:num w:numId="30">
    <w:abstractNumId w:val="13"/>
  </w:num>
  <w:num w:numId="31">
    <w:abstractNumId w:val="1"/>
  </w:num>
  <w:num w:numId="32">
    <w:abstractNumId w:val="12"/>
  </w:num>
  <w:num w:numId="33">
    <w:abstractNumId w:val="2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Tv54F3hz+M2UPaun2c99pcaDdJ+xPFYMMg48rm8mWzkYmOqhIudDrTHOBBs0l18N/g45dyrZ3/27ouUAr112g==" w:salt="wEbM70E/NDT8J2TXs0qBtQ=="/>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B9"/>
    <w:rsid w:val="00003859"/>
    <w:rsid w:val="00003F4D"/>
    <w:rsid w:val="00014129"/>
    <w:rsid w:val="000145A7"/>
    <w:rsid w:val="000149F2"/>
    <w:rsid w:val="0001680F"/>
    <w:rsid w:val="00021A8D"/>
    <w:rsid w:val="00025A05"/>
    <w:rsid w:val="000260C2"/>
    <w:rsid w:val="00026787"/>
    <w:rsid w:val="00030FC1"/>
    <w:rsid w:val="0003288F"/>
    <w:rsid w:val="00037852"/>
    <w:rsid w:val="00037DE8"/>
    <w:rsid w:val="0004050A"/>
    <w:rsid w:val="0004065D"/>
    <w:rsid w:val="00047090"/>
    <w:rsid w:val="00051EC9"/>
    <w:rsid w:val="0005327B"/>
    <w:rsid w:val="00056B21"/>
    <w:rsid w:val="000650BA"/>
    <w:rsid w:val="00074E30"/>
    <w:rsid w:val="00080432"/>
    <w:rsid w:val="00082FFC"/>
    <w:rsid w:val="0009055D"/>
    <w:rsid w:val="000938FA"/>
    <w:rsid w:val="00093B9A"/>
    <w:rsid w:val="000959BE"/>
    <w:rsid w:val="00095E41"/>
    <w:rsid w:val="000968BE"/>
    <w:rsid w:val="00097714"/>
    <w:rsid w:val="000A1C37"/>
    <w:rsid w:val="000A33F5"/>
    <w:rsid w:val="000A5F37"/>
    <w:rsid w:val="000B31BE"/>
    <w:rsid w:val="000B338F"/>
    <w:rsid w:val="000B3ED7"/>
    <w:rsid w:val="000B59A5"/>
    <w:rsid w:val="000B65A3"/>
    <w:rsid w:val="000C060F"/>
    <w:rsid w:val="000C1712"/>
    <w:rsid w:val="000C4025"/>
    <w:rsid w:val="000C581E"/>
    <w:rsid w:val="000C68FD"/>
    <w:rsid w:val="000C6CB2"/>
    <w:rsid w:val="000D48B3"/>
    <w:rsid w:val="000D5517"/>
    <w:rsid w:val="000D5F79"/>
    <w:rsid w:val="000D7E0F"/>
    <w:rsid w:val="000E5298"/>
    <w:rsid w:val="000E530A"/>
    <w:rsid w:val="000E6925"/>
    <w:rsid w:val="000E728E"/>
    <w:rsid w:val="000F2C30"/>
    <w:rsid w:val="000F4AE9"/>
    <w:rsid w:val="000F4F71"/>
    <w:rsid w:val="000F5187"/>
    <w:rsid w:val="00100A1C"/>
    <w:rsid w:val="0010113F"/>
    <w:rsid w:val="00102445"/>
    <w:rsid w:val="001025BB"/>
    <w:rsid w:val="00104582"/>
    <w:rsid w:val="00105153"/>
    <w:rsid w:val="00105302"/>
    <w:rsid w:val="001106B5"/>
    <w:rsid w:val="00110F51"/>
    <w:rsid w:val="00112751"/>
    <w:rsid w:val="00115185"/>
    <w:rsid w:val="001151AB"/>
    <w:rsid w:val="00115F64"/>
    <w:rsid w:val="00116102"/>
    <w:rsid w:val="00117693"/>
    <w:rsid w:val="00120395"/>
    <w:rsid w:val="001216C2"/>
    <w:rsid w:val="00123B72"/>
    <w:rsid w:val="0012601D"/>
    <w:rsid w:val="00126A4A"/>
    <w:rsid w:val="00127E73"/>
    <w:rsid w:val="00131E5C"/>
    <w:rsid w:val="00132EB9"/>
    <w:rsid w:val="00135963"/>
    <w:rsid w:val="0013739E"/>
    <w:rsid w:val="00137570"/>
    <w:rsid w:val="001425A9"/>
    <w:rsid w:val="0014369B"/>
    <w:rsid w:val="00144925"/>
    <w:rsid w:val="001602D6"/>
    <w:rsid w:val="0016282B"/>
    <w:rsid w:val="00162E73"/>
    <w:rsid w:val="00163764"/>
    <w:rsid w:val="001648FB"/>
    <w:rsid w:val="00164EA0"/>
    <w:rsid w:val="001654F0"/>
    <w:rsid w:val="00166C38"/>
    <w:rsid w:val="001710F0"/>
    <w:rsid w:val="00171790"/>
    <w:rsid w:val="00171CA4"/>
    <w:rsid w:val="00172958"/>
    <w:rsid w:val="00172F77"/>
    <w:rsid w:val="001748C5"/>
    <w:rsid w:val="00176B6A"/>
    <w:rsid w:val="00177DCE"/>
    <w:rsid w:val="00181A78"/>
    <w:rsid w:val="00182A0B"/>
    <w:rsid w:val="00182EE2"/>
    <w:rsid w:val="00184442"/>
    <w:rsid w:val="00185A16"/>
    <w:rsid w:val="00186847"/>
    <w:rsid w:val="0019364A"/>
    <w:rsid w:val="00195D16"/>
    <w:rsid w:val="001A379C"/>
    <w:rsid w:val="001A44CE"/>
    <w:rsid w:val="001A5C27"/>
    <w:rsid w:val="001A62A6"/>
    <w:rsid w:val="001B302D"/>
    <w:rsid w:val="001B5D1C"/>
    <w:rsid w:val="001B6B1A"/>
    <w:rsid w:val="001B72D8"/>
    <w:rsid w:val="001C0A74"/>
    <w:rsid w:val="001C18BE"/>
    <w:rsid w:val="001C1D81"/>
    <w:rsid w:val="001C5B3B"/>
    <w:rsid w:val="001C7154"/>
    <w:rsid w:val="001D1268"/>
    <w:rsid w:val="001D3405"/>
    <w:rsid w:val="001D3559"/>
    <w:rsid w:val="001E121E"/>
    <w:rsid w:val="001E4A76"/>
    <w:rsid w:val="001F04C2"/>
    <w:rsid w:val="001F1D61"/>
    <w:rsid w:val="001F28C3"/>
    <w:rsid w:val="001F4394"/>
    <w:rsid w:val="001F646F"/>
    <w:rsid w:val="002000A1"/>
    <w:rsid w:val="00200252"/>
    <w:rsid w:val="002037F1"/>
    <w:rsid w:val="00203C04"/>
    <w:rsid w:val="00205540"/>
    <w:rsid w:val="00206744"/>
    <w:rsid w:val="00213F9A"/>
    <w:rsid w:val="00215EF9"/>
    <w:rsid w:val="0021616B"/>
    <w:rsid w:val="00217374"/>
    <w:rsid w:val="00217D7E"/>
    <w:rsid w:val="00221665"/>
    <w:rsid w:val="002236BD"/>
    <w:rsid w:val="00226487"/>
    <w:rsid w:val="002303AA"/>
    <w:rsid w:val="0023243C"/>
    <w:rsid w:val="00233A54"/>
    <w:rsid w:val="00240560"/>
    <w:rsid w:val="0024064A"/>
    <w:rsid w:val="002445A5"/>
    <w:rsid w:val="00244D11"/>
    <w:rsid w:val="00245773"/>
    <w:rsid w:val="002459BE"/>
    <w:rsid w:val="00250632"/>
    <w:rsid w:val="0025105A"/>
    <w:rsid w:val="002513BB"/>
    <w:rsid w:val="00256C13"/>
    <w:rsid w:val="00261845"/>
    <w:rsid w:val="00263F79"/>
    <w:rsid w:val="002644E0"/>
    <w:rsid w:val="00264B84"/>
    <w:rsid w:val="002650F4"/>
    <w:rsid w:val="00273D2E"/>
    <w:rsid w:val="00280E11"/>
    <w:rsid w:val="00281C7C"/>
    <w:rsid w:val="00281D56"/>
    <w:rsid w:val="00282937"/>
    <w:rsid w:val="00282C99"/>
    <w:rsid w:val="0029078A"/>
    <w:rsid w:val="00291BC9"/>
    <w:rsid w:val="00291C35"/>
    <w:rsid w:val="00293912"/>
    <w:rsid w:val="002939D6"/>
    <w:rsid w:val="00295579"/>
    <w:rsid w:val="0029755D"/>
    <w:rsid w:val="002A21FD"/>
    <w:rsid w:val="002A4F76"/>
    <w:rsid w:val="002A560B"/>
    <w:rsid w:val="002A5BBC"/>
    <w:rsid w:val="002A6335"/>
    <w:rsid w:val="002A6D64"/>
    <w:rsid w:val="002B1094"/>
    <w:rsid w:val="002B1B08"/>
    <w:rsid w:val="002B4120"/>
    <w:rsid w:val="002B491F"/>
    <w:rsid w:val="002C133B"/>
    <w:rsid w:val="002C3252"/>
    <w:rsid w:val="002C3CFA"/>
    <w:rsid w:val="002D04CE"/>
    <w:rsid w:val="002D10A9"/>
    <w:rsid w:val="002D2AE8"/>
    <w:rsid w:val="002D4197"/>
    <w:rsid w:val="002D428F"/>
    <w:rsid w:val="002D7230"/>
    <w:rsid w:val="002E2171"/>
    <w:rsid w:val="002E6B1F"/>
    <w:rsid w:val="002E6CE9"/>
    <w:rsid w:val="002F2885"/>
    <w:rsid w:val="002F383C"/>
    <w:rsid w:val="002F44B1"/>
    <w:rsid w:val="002F477F"/>
    <w:rsid w:val="002F4782"/>
    <w:rsid w:val="0030160C"/>
    <w:rsid w:val="00310A84"/>
    <w:rsid w:val="003122F8"/>
    <w:rsid w:val="00314FA5"/>
    <w:rsid w:val="00315312"/>
    <w:rsid w:val="00315CC6"/>
    <w:rsid w:val="00316238"/>
    <w:rsid w:val="00316FC9"/>
    <w:rsid w:val="0031711D"/>
    <w:rsid w:val="003224A3"/>
    <w:rsid w:val="00324788"/>
    <w:rsid w:val="00325384"/>
    <w:rsid w:val="00325DF7"/>
    <w:rsid w:val="00332C9F"/>
    <w:rsid w:val="00332FFD"/>
    <w:rsid w:val="003367FE"/>
    <w:rsid w:val="003401E0"/>
    <w:rsid w:val="00340FF5"/>
    <w:rsid w:val="003429BB"/>
    <w:rsid w:val="00343624"/>
    <w:rsid w:val="00344C68"/>
    <w:rsid w:val="003472B0"/>
    <w:rsid w:val="0035103B"/>
    <w:rsid w:val="003510FD"/>
    <w:rsid w:val="00351666"/>
    <w:rsid w:val="003540A1"/>
    <w:rsid w:val="00356103"/>
    <w:rsid w:val="00361F7E"/>
    <w:rsid w:val="00365F95"/>
    <w:rsid w:val="00367F25"/>
    <w:rsid w:val="003705F2"/>
    <w:rsid w:val="00370A3D"/>
    <w:rsid w:val="0037164F"/>
    <w:rsid w:val="0037610B"/>
    <w:rsid w:val="00381F75"/>
    <w:rsid w:val="0038512B"/>
    <w:rsid w:val="00386CF8"/>
    <w:rsid w:val="00392CDC"/>
    <w:rsid w:val="0039597E"/>
    <w:rsid w:val="003A0B62"/>
    <w:rsid w:val="003A1409"/>
    <w:rsid w:val="003A14E8"/>
    <w:rsid w:val="003B3460"/>
    <w:rsid w:val="003B4714"/>
    <w:rsid w:val="003B55B0"/>
    <w:rsid w:val="003B5B90"/>
    <w:rsid w:val="003B6CED"/>
    <w:rsid w:val="003B7B0D"/>
    <w:rsid w:val="003B7B1B"/>
    <w:rsid w:val="003C0A06"/>
    <w:rsid w:val="003C4424"/>
    <w:rsid w:val="003D4962"/>
    <w:rsid w:val="003D4B45"/>
    <w:rsid w:val="003D68FF"/>
    <w:rsid w:val="003D7557"/>
    <w:rsid w:val="003E35C1"/>
    <w:rsid w:val="003E3745"/>
    <w:rsid w:val="003E792B"/>
    <w:rsid w:val="003F2614"/>
    <w:rsid w:val="003F2F4D"/>
    <w:rsid w:val="003F3E5C"/>
    <w:rsid w:val="00400230"/>
    <w:rsid w:val="004024AD"/>
    <w:rsid w:val="00402DEC"/>
    <w:rsid w:val="00402DF4"/>
    <w:rsid w:val="00402EA8"/>
    <w:rsid w:val="004055A7"/>
    <w:rsid w:val="00406F44"/>
    <w:rsid w:val="00407C78"/>
    <w:rsid w:val="00410436"/>
    <w:rsid w:val="004147E0"/>
    <w:rsid w:val="00416531"/>
    <w:rsid w:val="00416D23"/>
    <w:rsid w:val="004179D4"/>
    <w:rsid w:val="004207BA"/>
    <w:rsid w:val="004223F5"/>
    <w:rsid w:val="004233DD"/>
    <w:rsid w:val="00424FD2"/>
    <w:rsid w:val="00430E86"/>
    <w:rsid w:val="004310B6"/>
    <w:rsid w:val="004324D6"/>
    <w:rsid w:val="00433920"/>
    <w:rsid w:val="00434D0A"/>
    <w:rsid w:val="004371D3"/>
    <w:rsid w:val="00441573"/>
    <w:rsid w:val="00450555"/>
    <w:rsid w:val="00451D48"/>
    <w:rsid w:val="00455648"/>
    <w:rsid w:val="00461B80"/>
    <w:rsid w:val="00462687"/>
    <w:rsid w:val="004630C8"/>
    <w:rsid w:val="00463596"/>
    <w:rsid w:val="004639FC"/>
    <w:rsid w:val="00470B85"/>
    <w:rsid w:val="00471712"/>
    <w:rsid w:val="00472598"/>
    <w:rsid w:val="00476ADB"/>
    <w:rsid w:val="004772E2"/>
    <w:rsid w:val="0048127F"/>
    <w:rsid w:val="0048245A"/>
    <w:rsid w:val="004837B4"/>
    <w:rsid w:val="00484860"/>
    <w:rsid w:val="00484FCF"/>
    <w:rsid w:val="004866F5"/>
    <w:rsid w:val="00486D69"/>
    <w:rsid w:val="00491B78"/>
    <w:rsid w:val="0049255B"/>
    <w:rsid w:val="00493048"/>
    <w:rsid w:val="00493344"/>
    <w:rsid w:val="0049458E"/>
    <w:rsid w:val="004A0C21"/>
    <w:rsid w:val="004A0EA1"/>
    <w:rsid w:val="004A2331"/>
    <w:rsid w:val="004A550C"/>
    <w:rsid w:val="004B2E2A"/>
    <w:rsid w:val="004B3197"/>
    <w:rsid w:val="004B595F"/>
    <w:rsid w:val="004C0BD4"/>
    <w:rsid w:val="004C27F8"/>
    <w:rsid w:val="004C3484"/>
    <w:rsid w:val="004C3628"/>
    <w:rsid w:val="004C3CE6"/>
    <w:rsid w:val="004C4700"/>
    <w:rsid w:val="004C6294"/>
    <w:rsid w:val="004C6B18"/>
    <w:rsid w:val="004D0044"/>
    <w:rsid w:val="004D153C"/>
    <w:rsid w:val="004D1568"/>
    <w:rsid w:val="004D1AAA"/>
    <w:rsid w:val="004D389C"/>
    <w:rsid w:val="004D616E"/>
    <w:rsid w:val="004D7FA8"/>
    <w:rsid w:val="004E0B90"/>
    <w:rsid w:val="004E0BAE"/>
    <w:rsid w:val="004E6254"/>
    <w:rsid w:val="004E66CE"/>
    <w:rsid w:val="004E6F1E"/>
    <w:rsid w:val="004E6FCF"/>
    <w:rsid w:val="004E730C"/>
    <w:rsid w:val="004F0743"/>
    <w:rsid w:val="004F1F4C"/>
    <w:rsid w:val="004F207A"/>
    <w:rsid w:val="004F269E"/>
    <w:rsid w:val="004F4AE7"/>
    <w:rsid w:val="004F4FDC"/>
    <w:rsid w:val="004F6BA5"/>
    <w:rsid w:val="004F737F"/>
    <w:rsid w:val="0050584E"/>
    <w:rsid w:val="0050706C"/>
    <w:rsid w:val="00507D4F"/>
    <w:rsid w:val="00510764"/>
    <w:rsid w:val="00510FF2"/>
    <w:rsid w:val="00512A3D"/>
    <w:rsid w:val="00514537"/>
    <w:rsid w:val="005146D2"/>
    <w:rsid w:val="00515F34"/>
    <w:rsid w:val="00521495"/>
    <w:rsid w:val="00521F86"/>
    <w:rsid w:val="00523268"/>
    <w:rsid w:val="00523907"/>
    <w:rsid w:val="00523941"/>
    <w:rsid w:val="0052560D"/>
    <w:rsid w:val="00525A00"/>
    <w:rsid w:val="0052764E"/>
    <w:rsid w:val="00530C25"/>
    <w:rsid w:val="00532AC5"/>
    <w:rsid w:val="005352EC"/>
    <w:rsid w:val="00535EEE"/>
    <w:rsid w:val="00537ADC"/>
    <w:rsid w:val="005407BF"/>
    <w:rsid w:val="00542665"/>
    <w:rsid w:val="00542BF2"/>
    <w:rsid w:val="00543376"/>
    <w:rsid w:val="00550ACA"/>
    <w:rsid w:val="00552578"/>
    <w:rsid w:val="005537FF"/>
    <w:rsid w:val="005566BE"/>
    <w:rsid w:val="00557062"/>
    <w:rsid w:val="00560131"/>
    <w:rsid w:val="0056073B"/>
    <w:rsid w:val="00563754"/>
    <w:rsid w:val="00564F87"/>
    <w:rsid w:val="0056730F"/>
    <w:rsid w:val="005713E8"/>
    <w:rsid w:val="005716BE"/>
    <w:rsid w:val="0057349A"/>
    <w:rsid w:val="00573F73"/>
    <w:rsid w:val="005754AB"/>
    <w:rsid w:val="00586DB3"/>
    <w:rsid w:val="00590EA4"/>
    <w:rsid w:val="005940CB"/>
    <w:rsid w:val="00594685"/>
    <w:rsid w:val="00594EA4"/>
    <w:rsid w:val="00594F11"/>
    <w:rsid w:val="0059567E"/>
    <w:rsid w:val="005958B7"/>
    <w:rsid w:val="0059650B"/>
    <w:rsid w:val="00596C7B"/>
    <w:rsid w:val="005A3B53"/>
    <w:rsid w:val="005A6331"/>
    <w:rsid w:val="005A7C2E"/>
    <w:rsid w:val="005A7E6F"/>
    <w:rsid w:val="005B0703"/>
    <w:rsid w:val="005B261A"/>
    <w:rsid w:val="005B7FD0"/>
    <w:rsid w:val="005C20D0"/>
    <w:rsid w:val="005C362B"/>
    <w:rsid w:val="005C3F5E"/>
    <w:rsid w:val="005C4BA7"/>
    <w:rsid w:val="005C53E6"/>
    <w:rsid w:val="005C6190"/>
    <w:rsid w:val="005D233E"/>
    <w:rsid w:val="005D305C"/>
    <w:rsid w:val="005D558B"/>
    <w:rsid w:val="005D58E6"/>
    <w:rsid w:val="005D7A3D"/>
    <w:rsid w:val="005E3A7B"/>
    <w:rsid w:val="005E5091"/>
    <w:rsid w:val="005E6381"/>
    <w:rsid w:val="005F0C9E"/>
    <w:rsid w:val="005F1CDC"/>
    <w:rsid w:val="005F50A2"/>
    <w:rsid w:val="00601C9A"/>
    <w:rsid w:val="0060653B"/>
    <w:rsid w:val="006067C0"/>
    <w:rsid w:val="0060792D"/>
    <w:rsid w:val="0061275E"/>
    <w:rsid w:val="0061346F"/>
    <w:rsid w:val="00616601"/>
    <w:rsid w:val="00616A7C"/>
    <w:rsid w:val="00624EC0"/>
    <w:rsid w:val="00626F2A"/>
    <w:rsid w:val="00627921"/>
    <w:rsid w:val="0063092C"/>
    <w:rsid w:val="00630C11"/>
    <w:rsid w:val="00632A3F"/>
    <w:rsid w:val="00632EEC"/>
    <w:rsid w:val="00635C4B"/>
    <w:rsid w:val="00637C7A"/>
    <w:rsid w:val="00637EF1"/>
    <w:rsid w:val="006409FC"/>
    <w:rsid w:val="0064305A"/>
    <w:rsid w:val="006450A2"/>
    <w:rsid w:val="00653669"/>
    <w:rsid w:val="0065398B"/>
    <w:rsid w:val="00654EBC"/>
    <w:rsid w:val="00655AD9"/>
    <w:rsid w:val="006579A6"/>
    <w:rsid w:val="0066004C"/>
    <w:rsid w:val="006637BD"/>
    <w:rsid w:val="00666512"/>
    <w:rsid w:val="00670AB3"/>
    <w:rsid w:val="00673488"/>
    <w:rsid w:val="00673B39"/>
    <w:rsid w:val="00673E6F"/>
    <w:rsid w:val="00676EEA"/>
    <w:rsid w:val="00677995"/>
    <w:rsid w:val="0068088B"/>
    <w:rsid w:val="0068203E"/>
    <w:rsid w:val="006835B4"/>
    <w:rsid w:val="00687E41"/>
    <w:rsid w:val="006906D4"/>
    <w:rsid w:val="00692573"/>
    <w:rsid w:val="0069283B"/>
    <w:rsid w:val="00692F8D"/>
    <w:rsid w:val="006939AE"/>
    <w:rsid w:val="006955C2"/>
    <w:rsid w:val="006967C0"/>
    <w:rsid w:val="006A3091"/>
    <w:rsid w:val="006A7615"/>
    <w:rsid w:val="006B0FB7"/>
    <w:rsid w:val="006B18D6"/>
    <w:rsid w:val="006B3CFB"/>
    <w:rsid w:val="006B5279"/>
    <w:rsid w:val="006B5E08"/>
    <w:rsid w:val="006B6868"/>
    <w:rsid w:val="006B7F3F"/>
    <w:rsid w:val="006C11EB"/>
    <w:rsid w:val="006C3905"/>
    <w:rsid w:val="006C57B8"/>
    <w:rsid w:val="006C5876"/>
    <w:rsid w:val="006C5919"/>
    <w:rsid w:val="006C6205"/>
    <w:rsid w:val="006D0E65"/>
    <w:rsid w:val="006D4CC8"/>
    <w:rsid w:val="006D7E30"/>
    <w:rsid w:val="006E2D79"/>
    <w:rsid w:val="006E6DA5"/>
    <w:rsid w:val="006E700F"/>
    <w:rsid w:val="006E7CC7"/>
    <w:rsid w:val="006F3657"/>
    <w:rsid w:val="006F4911"/>
    <w:rsid w:val="006F532A"/>
    <w:rsid w:val="006F6B7C"/>
    <w:rsid w:val="006F724B"/>
    <w:rsid w:val="00701CC3"/>
    <w:rsid w:val="007058FD"/>
    <w:rsid w:val="00706D54"/>
    <w:rsid w:val="00710C15"/>
    <w:rsid w:val="00710CE4"/>
    <w:rsid w:val="007118E6"/>
    <w:rsid w:val="0071434C"/>
    <w:rsid w:val="00716A94"/>
    <w:rsid w:val="00720522"/>
    <w:rsid w:val="0072168A"/>
    <w:rsid w:val="00722D41"/>
    <w:rsid w:val="00726022"/>
    <w:rsid w:val="00726C22"/>
    <w:rsid w:val="0072743C"/>
    <w:rsid w:val="007274AC"/>
    <w:rsid w:val="00731CCF"/>
    <w:rsid w:val="007327C9"/>
    <w:rsid w:val="00745C24"/>
    <w:rsid w:val="00746EB9"/>
    <w:rsid w:val="007513E8"/>
    <w:rsid w:val="00754542"/>
    <w:rsid w:val="00754B51"/>
    <w:rsid w:val="007572A0"/>
    <w:rsid w:val="00757733"/>
    <w:rsid w:val="00760AC0"/>
    <w:rsid w:val="00762908"/>
    <w:rsid w:val="00762C23"/>
    <w:rsid w:val="00764AF1"/>
    <w:rsid w:val="007774B9"/>
    <w:rsid w:val="007822FF"/>
    <w:rsid w:val="0078283D"/>
    <w:rsid w:val="00782B3B"/>
    <w:rsid w:val="0078381E"/>
    <w:rsid w:val="00785693"/>
    <w:rsid w:val="007878A7"/>
    <w:rsid w:val="007903A5"/>
    <w:rsid w:val="00793943"/>
    <w:rsid w:val="00793FEB"/>
    <w:rsid w:val="00794055"/>
    <w:rsid w:val="00795BF5"/>
    <w:rsid w:val="00796675"/>
    <w:rsid w:val="0079752D"/>
    <w:rsid w:val="007A21DC"/>
    <w:rsid w:val="007A5CFD"/>
    <w:rsid w:val="007B065B"/>
    <w:rsid w:val="007B0BF6"/>
    <w:rsid w:val="007B1464"/>
    <w:rsid w:val="007B1A7F"/>
    <w:rsid w:val="007B1AC1"/>
    <w:rsid w:val="007B460C"/>
    <w:rsid w:val="007B5C58"/>
    <w:rsid w:val="007C009C"/>
    <w:rsid w:val="007C0FF4"/>
    <w:rsid w:val="007C1D83"/>
    <w:rsid w:val="007C248A"/>
    <w:rsid w:val="007C30AB"/>
    <w:rsid w:val="007C3861"/>
    <w:rsid w:val="007D00E6"/>
    <w:rsid w:val="007D18AA"/>
    <w:rsid w:val="007D33FA"/>
    <w:rsid w:val="007D40B0"/>
    <w:rsid w:val="007D5883"/>
    <w:rsid w:val="007D6EFF"/>
    <w:rsid w:val="007D7260"/>
    <w:rsid w:val="007E288F"/>
    <w:rsid w:val="007E4CCC"/>
    <w:rsid w:val="007E5408"/>
    <w:rsid w:val="007E6D20"/>
    <w:rsid w:val="007E707B"/>
    <w:rsid w:val="007F02FF"/>
    <w:rsid w:val="007F106E"/>
    <w:rsid w:val="0080301B"/>
    <w:rsid w:val="0080350E"/>
    <w:rsid w:val="0080534B"/>
    <w:rsid w:val="00810E0C"/>
    <w:rsid w:val="008120AC"/>
    <w:rsid w:val="00812B3B"/>
    <w:rsid w:val="00814E15"/>
    <w:rsid w:val="00815C90"/>
    <w:rsid w:val="00816B5C"/>
    <w:rsid w:val="0081759F"/>
    <w:rsid w:val="008211A5"/>
    <w:rsid w:val="00821355"/>
    <w:rsid w:val="008219B1"/>
    <w:rsid w:val="008233ED"/>
    <w:rsid w:val="008249F0"/>
    <w:rsid w:val="008252E5"/>
    <w:rsid w:val="00825C07"/>
    <w:rsid w:val="0082745E"/>
    <w:rsid w:val="00827F69"/>
    <w:rsid w:val="00831749"/>
    <w:rsid w:val="00831A72"/>
    <w:rsid w:val="00831B15"/>
    <w:rsid w:val="00833535"/>
    <w:rsid w:val="00834201"/>
    <w:rsid w:val="008351FD"/>
    <w:rsid w:val="008379BA"/>
    <w:rsid w:val="008421F7"/>
    <w:rsid w:val="0084276F"/>
    <w:rsid w:val="00844AE5"/>
    <w:rsid w:val="00846379"/>
    <w:rsid w:val="00846DAD"/>
    <w:rsid w:val="00850C0F"/>
    <w:rsid w:val="00850E47"/>
    <w:rsid w:val="00851D6F"/>
    <w:rsid w:val="0085269F"/>
    <w:rsid w:val="0085521F"/>
    <w:rsid w:val="0086056B"/>
    <w:rsid w:val="00861698"/>
    <w:rsid w:val="00862A38"/>
    <w:rsid w:val="00863896"/>
    <w:rsid w:val="00867F62"/>
    <w:rsid w:val="0087271E"/>
    <w:rsid w:val="0087685B"/>
    <w:rsid w:val="00876B25"/>
    <w:rsid w:val="00877911"/>
    <w:rsid w:val="00880399"/>
    <w:rsid w:val="008815EE"/>
    <w:rsid w:val="00882B89"/>
    <w:rsid w:val="00885239"/>
    <w:rsid w:val="00885888"/>
    <w:rsid w:val="0088701A"/>
    <w:rsid w:val="0089068E"/>
    <w:rsid w:val="00891718"/>
    <w:rsid w:val="00893D7C"/>
    <w:rsid w:val="00894431"/>
    <w:rsid w:val="00895498"/>
    <w:rsid w:val="008A0F76"/>
    <w:rsid w:val="008A58BA"/>
    <w:rsid w:val="008A65A7"/>
    <w:rsid w:val="008B03BA"/>
    <w:rsid w:val="008B2789"/>
    <w:rsid w:val="008B2FC9"/>
    <w:rsid w:val="008B3016"/>
    <w:rsid w:val="008B30B6"/>
    <w:rsid w:val="008B3125"/>
    <w:rsid w:val="008B4A91"/>
    <w:rsid w:val="008B61A4"/>
    <w:rsid w:val="008C1319"/>
    <w:rsid w:val="008C26ED"/>
    <w:rsid w:val="008C4597"/>
    <w:rsid w:val="008C61C4"/>
    <w:rsid w:val="008D1E0B"/>
    <w:rsid w:val="008D1F87"/>
    <w:rsid w:val="008D21B5"/>
    <w:rsid w:val="008D431D"/>
    <w:rsid w:val="008D4971"/>
    <w:rsid w:val="008D52CA"/>
    <w:rsid w:val="008E1926"/>
    <w:rsid w:val="008E1ED6"/>
    <w:rsid w:val="008E402A"/>
    <w:rsid w:val="008E540B"/>
    <w:rsid w:val="008E6363"/>
    <w:rsid w:val="008F0212"/>
    <w:rsid w:val="008F2564"/>
    <w:rsid w:val="008F3E2D"/>
    <w:rsid w:val="008F402F"/>
    <w:rsid w:val="008F48FB"/>
    <w:rsid w:val="008F4D28"/>
    <w:rsid w:val="00902A3B"/>
    <w:rsid w:val="009044E8"/>
    <w:rsid w:val="00905AD2"/>
    <w:rsid w:val="009110C9"/>
    <w:rsid w:val="009136D0"/>
    <w:rsid w:val="00913808"/>
    <w:rsid w:val="00914475"/>
    <w:rsid w:val="00917503"/>
    <w:rsid w:val="009179E5"/>
    <w:rsid w:val="00925332"/>
    <w:rsid w:val="0092587C"/>
    <w:rsid w:val="00926B59"/>
    <w:rsid w:val="009270CE"/>
    <w:rsid w:val="00932EAE"/>
    <w:rsid w:val="00933C6B"/>
    <w:rsid w:val="009347A9"/>
    <w:rsid w:val="0094063A"/>
    <w:rsid w:val="009408FD"/>
    <w:rsid w:val="009447D0"/>
    <w:rsid w:val="00954AEE"/>
    <w:rsid w:val="009623DA"/>
    <w:rsid w:val="00962F37"/>
    <w:rsid w:val="00963AB2"/>
    <w:rsid w:val="009640B2"/>
    <w:rsid w:val="0096415D"/>
    <w:rsid w:val="009648A6"/>
    <w:rsid w:val="00972A2D"/>
    <w:rsid w:val="00972C7D"/>
    <w:rsid w:val="00972FDA"/>
    <w:rsid w:val="00973F38"/>
    <w:rsid w:val="00977C61"/>
    <w:rsid w:val="009814C5"/>
    <w:rsid w:val="00983503"/>
    <w:rsid w:val="0098392B"/>
    <w:rsid w:val="00985BAC"/>
    <w:rsid w:val="00987800"/>
    <w:rsid w:val="00987898"/>
    <w:rsid w:val="00993057"/>
    <w:rsid w:val="00993E5D"/>
    <w:rsid w:val="00996301"/>
    <w:rsid w:val="00997B27"/>
    <w:rsid w:val="009A3693"/>
    <w:rsid w:val="009A7FD5"/>
    <w:rsid w:val="009B1BBF"/>
    <w:rsid w:val="009B4941"/>
    <w:rsid w:val="009C045E"/>
    <w:rsid w:val="009C1384"/>
    <w:rsid w:val="009C3CED"/>
    <w:rsid w:val="009C4879"/>
    <w:rsid w:val="009D053C"/>
    <w:rsid w:val="009D61CF"/>
    <w:rsid w:val="009E03BC"/>
    <w:rsid w:val="009E467B"/>
    <w:rsid w:val="009E5B59"/>
    <w:rsid w:val="009E63A0"/>
    <w:rsid w:val="009E6462"/>
    <w:rsid w:val="009E6548"/>
    <w:rsid w:val="009E76D5"/>
    <w:rsid w:val="009F18A7"/>
    <w:rsid w:val="009F5A48"/>
    <w:rsid w:val="00A002A2"/>
    <w:rsid w:val="00A011A2"/>
    <w:rsid w:val="00A015C5"/>
    <w:rsid w:val="00A02727"/>
    <w:rsid w:val="00A03B03"/>
    <w:rsid w:val="00A03DD3"/>
    <w:rsid w:val="00A045D9"/>
    <w:rsid w:val="00A07A10"/>
    <w:rsid w:val="00A13C0D"/>
    <w:rsid w:val="00A17261"/>
    <w:rsid w:val="00A334F1"/>
    <w:rsid w:val="00A335A9"/>
    <w:rsid w:val="00A34278"/>
    <w:rsid w:val="00A34C55"/>
    <w:rsid w:val="00A3525B"/>
    <w:rsid w:val="00A43FD7"/>
    <w:rsid w:val="00A45C71"/>
    <w:rsid w:val="00A512CC"/>
    <w:rsid w:val="00A52AE0"/>
    <w:rsid w:val="00A52E3F"/>
    <w:rsid w:val="00A60E2D"/>
    <w:rsid w:val="00A60EBD"/>
    <w:rsid w:val="00A64943"/>
    <w:rsid w:val="00A65882"/>
    <w:rsid w:val="00A6659F"/>
    <w:rsid w:val="00A7040A"/>
    <w:rsid w:val="00A83A52"/>
    <w:rsid w:val="00A86BFE"/>
    <w:rsid w:val="00A90503"/>
    <w:rsid w:val="00A91678"/>
    <w:rsid w:val="00A91BD2"/>
    <w:rsid w:val="00A95BCB"/>
    <w:rsid w:val="00AA2AF7"/>
    <w:rsid w:val="00AA6CC0"/>
    <w:rsid w:val="00AB1249"/>
    <w:rsid w:val="00AB5455"/>
    <w:rsid w:val="00AB7073"/>
    <w:rsid w:val="00AC0EE0"/>
    <w:rsid w:val="00AC185C"/>
    <w:rsid w:val="00AC46C3"/>
    <w:rsid w:val="00AC5F69"/>
    <w:rsid w:val="00AC71D9"/>
    <w:rsid w:val="00AD002B"/>
    <w:rsid w:val="00AD59BD"/>
    <w:rsid w:val="00AD5F7D"/>
    <w:rsid w:val="00AD66F6"/>
    <w:rsid w:val="00AE168E"/>
    <w:rsid w:val="00AE2A2C"/>
    <w:rsid w:val="00AE38A1"/>
    <w:rsid w:val="00AE4ED5"/>
    <w:rsid w:val="00AE578D"/>
    <w:rsid w:val="00AE61FC"/>
    <w:rsid w:val="00AE7684"/>
    <w:rsid w:val="00AF01C9"/>
    <w:rsid w:val="00AF04D2"/>
    <w:rsid w:val="00AF2809"/>
    <w:rsid w:val="00AF2E0D"/>
    <w:rsid w:val="00AF39B0"/>
    <w:rsid w:val="00AF4DC0"/>
    <w:rsid w:val="00AF51DF"/>
    <w:rsid w:val="00AF6263"/>
    <w:rsid w:val="00B00CBE"/>
    <w:rsid w:val="00B0191C"/>
    <w:rsid w:val="00B03C1B"/>
    <w:rsid w:val="00B05873"/>
    <w:rsid w:val="00B0720F"/>
    <w:rsid w:val="00B178A6"/>
    <w:rsid w:val="00B17D8B"/>
    <w:rsid w:val="00B244E4"/>
    <w:rsid w:val="00B24AB5"/>
    <w:rsid w:val="00B27CF9"/>
    <w:rsid w:val="00B3016F"/>
    <w:rsid w:val="00B3282A"/>
    <w:rsid w:val="00B33DB5"/>
    <w:rsid w:val="00B346EC"/>
    <w:rsid w:val="00B40119"/>
    <w:rsid w:val="00B436A8"/>
    <w:rsid w:val="00B445A7"/>
    <w:rsid w:val="00B453B8"/>
    <w:rsid w:val="00B45FA4"/>
    <w:rsid w:val="00B47E16"/>
    <w:rsid w:val="00B52906"/>
    <w:rsid w:val="00B550D0"/>
    <w:rsid w:val="00B5537F"/>
    <w:rsid w:val="00B566FB"/>
    <w:rsid w:val="00B600E6"/>
    <w:rsid w:val="00B621ED"/>
    <w:rsid w:val="00B6791D"/>
    <w:rsid w:val="00B70ED0"/>
    <w:rsid w:val="00B710B7"/>
    <w:rsid w:val="00B7315D"/>
    <w:rsid w:val="00B73226"/>
    <w:rsid w:val="00B734B5"/>
    <w:rsid w:val="00B73CD9"/>
    <w:rsid w:val="00B746D2"/>
    <w:rsid w:val="00B76449"/>
    <w:rsid w:val="00B80BBD"/>
    <w:rsid w:val="00B8156D"/>
    <w:rsid w:val="00B85FE3"/>
    <w:rsid w:val="00B86CDC"/>
    <w:rsid w:val="00B86ED9"/>
    <w:rsid w:val="00B90040"/>
    <w:rsid w:val="00B91279"/>
    <w:rsid w:val="00B92A96"/>
    <w:rsid w:val="00B95105"/>
    <w:rsid w:val="00B96107"/>
    <w:rsid w:val="00BA0EC4"/>
    <w:rsid w:val="00BA2818"/>
    <w:rsid w:val="00BA2838"/>
    <w:rsid w:val="00BA3526"/>
    <w:rsid w:val="00BA4DD5"/>
    <w:rsid w:val="00BA5B0D"/>
    <w:rsid w:val="00BA5F3D"/>
    <w:rsid w:val="00BB0C7B"/>
    <w:rsid w:val="00BB224A"/>
    <w:rsid w:val="00BB62BD"/>
    <w:rsid w:val="00BC0A2D"/>
    <w:rsid w:val="00BC0F1D"/>
    <w:rsid w:val="00BC4791"/>
    <w:rsid w:val="00BC593E"/>
    <w:rsid w:val="00BD07D0"/>
    <w:rsid w:val="00BD4D70"/>
    <w:rsid w:val="00BD6A1F"/>
    <w:rsid w:val="00BD6FB1"/>
    <w:rsid w:val="00BE074A"/>
    <w:rsid w:val="00BE0EE8"/>
    <w:rsid w:val="00BE2AB4"/>
    <w:rsid w:val="00BE4754"/>
    <w:rsid w:val="00BE52BB"/>
    <w:rsid w:val="00BE5B59"/>
    <w:rsid w:val="00BE65BF"/>
    <w:rsid w:val="00BE6ED9"/>
    <w:rsid w:val="00BE6F0C"/>
    <w:rsid w:val="00BF1C80"/>
    <w:rsid w:val="00C0020A"/>
    <w:rsid w:val="00C04B8A"/>
    <w:rsid w:val="00C1183C"/>
    <w:rsid w:val="00C13C35"/>
    <w:rsid w:val="00C13EDC"/>
    <w:rsid w:val="00C1584D"/>
    <w:rsid w:val="00C209D6"/>
    <w:rsid w:val="00C2116B"/>
    <w:rsid w:val="00C265CF"/>
    <w:rsid w:val="00C26986"/>
    <w:rsid w:val="00C2732A"/>
    <w:rsid w:val="00C30B34"/>
    <w:rsid w:val="00C34A33"/>
    <w:rsid w:val="00C40C9F"/>
    <w:rsid w:val="00C411F9"/>
    <w:rsid w:val="00C50A71"/>
    <w:rsid w:val="00C51B68"/>
    <w:rsid w:val="00C54214"/>
    <w:rsid w:val="00C5561A"/>
    <w:rsid w:val="00C61453"/>
    <w:rsid w:val="00C653E0"/>
    <w:rsid w:val="00C67043"/>
    <w:rsid w:val="00C71249"/>
    <w:rsid w:val="00C71D1D"/>
    <w:rsid w:val="00C730E7"/>
    <w:rsid w:val="00C7516E"/>
    <w:rsid w:val="00C75F48"/>
    <w:rsid w:val="00C763D1"/>
    <w:rsid w:val="00C7673C"/>
    <w:rsid w:val="00C76FE8"/>
    <w:rsid w:val="00C81C3D"/>
    <w:rsid w:val="00C82132"/>
    <w:rsid w:val="00C82952"/>
    <w:rsid w:val="00C851C7"/>
    <w:rsid w:val="00C853AF"/>
    <w:rsid w:val="00C90BD8"/>
    <w:rsid w:val="00C91092"/>
    <w:rsid w:val="00C92C5D"/>
    <w:rsid w:val="00C93F79"/>
    <w:rsid w:val="00CA2D7D"/>
    <w:rsid w:val="00CA39DF"/>
    <w:rsid w:val="00CA3C1A"/>
    <w:rsid w:val="00CA42F2"/>
    <w:rsid w:val="00CA45C7"/>
    <w:rsid w:val="00CA5102"/>
    <w:rsid w:val="00CA5D2D"/>
    <w:rsid w:val="00CA7EB7"/>
    <w:rsid w:val="00CB0471"/>
    <w:rsid w:val="00CB0AB1"/>
    <w:rsid w:val="00CB1618"/>
    <w:rsid w:val="00CB22A1"/>
    <w:rsid w:val="00CB3658"/>
    <w:rsid w:val="00CB5075"/>
    <w:rsid w:val="00CB5606"/>
    <w:rsid w:val="00CB6971"/>
    <w:rsid w:val="00CC0ADC"/>
    <w:rsid w:val="00CC2544"/>
    <w:rsid w:val="00CC3BEF"/>
    <w:rsid w:val="00CC3F14"/>
    <w:rsid w:val="00CC40A9"/>
    <w:rsid w:val="00CC4444"/>
    <w:rsid w:val="00CC4DF9"/>
    <w:rsid w:val="00CC50B4"/>
    <w:rsid w:val="00CC6B50"/>
    <w:rsid w:val="00CC7831"/>
    <w:rsid w:val="00CD3744"/>
    <w:rsid w:val="00CD65D1"/>
    <w:rsid w:val="00CE02C2"/>
    <w:rsid w:val="00CE04DE"/>
    <w:rsid w:val="00CE33EC"/>
    <w:rsid w:val="00CE740F"/>
    <w:rsid w:val="00CF434C"/>
    <w:rsid w:val="00CF5EB9"/>
    <w:rsid w:val="00D005C7"/>
    <w:rsid w:val="00D00A0C"/>
    <w:rsid w:val="00D027A3"/>
    <w:rsid w:val="00D02BFB"/>
    <w:rsid w:val="00D0496D"/>
    <w:rsid w:val="00D11EB9"/>
    <w:rsid w:val="00D12D08"/>
    <w:rsid w:val="00D13ECC"/>
    <w:rsid w:val="00D1594F"/>
    <w:rsid w:val="00D15B9B"/>
    <w:rsid w:val="00D20E47"/>
    <w:rsid w:val="00D21DDA"/>
    <w:rsid w:val="00D27735"/>
    <w:rsid w:val="00D27F81"/>
    <w:rsid w:val="00D3180B"/>
    <w:rsid w:val="00D31BE6"/>
    <w:rsid w:val="00D3347E"/>
    <w:rsid w:val="00D337F8"/>
    <w:rsid w:val="00D36F53"/>
    <w:rsid w:val="00D43236"/>
    <w:rsid w:val="00D46B95"/>
    <w:rsid w:val="00D4700A"/>
    <w:rsid w:val="00D47138"/>
    <w:rsid w:val="00D5063A"/>
    <w:rsid w:val="00D517C1"/>
    <w:rsid w:val="00D55B29"/>
    <w:rsid w:val="00D561E7"/>
    <w:rsid w:val="00D6283E"/>
    <w:rsid w:val="00D63F0E"/>
    <w:rsid w:val="00D66EDC"/>
    <w:rsid w:val="00D71230"/>
    <w:rsid w:val="00D71391"/>
    <w:rsid w:val="00D71AA5"/>
    <w:rsid w:val="00D72722"/>
    <w:rsid w:val="00D81318"/>
    <w:rsid w:val="00D817E0"/>
    <w:rsid w:val="00D91D1A"/>
    <w:rsid w:val="00D9251B"/>
    <w:rsid w:val="00D93F43"/>
    <w:rsid w:val="00D952B4"/>
    <w:rsid w:val="00D96277"/>
    <w:rsid w:val="00DA02B8"/>
    <w:rsid w:val="00DA10DF"/>
    <w:rsid w:val="00DA16B8"/>
    <w:rsid w:val="00DA69F8"/>
    <w:rsid w:val="00DA7346"/>
    <w:rsid w:val="00DB2031"/>
    <w:rsid w:val="00DB2F82"/>
    <w:rsid w:val="00DB4A2E"/>
    <w:rsid w:val="00DB5D88"/>
    <w:rsid w:val="00DC0A5C"/>
    <w:rsid w:val="00DC1924"/>
    <w:rsid w:val="00DC254E"/>
    <w:rsid w:val="00DC5DF9"/>
    <w:rsid w:val="00DD3BF6"/>
    <w:rsid w:val="00DE01F7"/>
    <w:rsid w:val="00DE1E17"/>
    <w:rsid w:val="00DE234C"/>
    <w:rsid w:val="00DE564F"/>
    <w:rsid w:val="00DE5E62"/>
    <w:rsid w:val="00DF3862"/>
    <w:rsid w:val="00DF7B4E"/>
    <w:rsid w:val="00E00636"/>
    <w:rsid w:val="00E011C7"/>
    <w:rsid w:val="00E12C86"/>
    <w:rsid w:val="00E17182"/>
    <w:rsid w:val="00E1736F"/>
    <w:rsid w:val="00E2620D"/>
    <w:rsid w:val="00E2697C"/>
    <w:rsid w:val="00E30B62"/>
    <w:rsid w:val="00E32236"/>
    <w:rsid w:val="00E3526E"/>
    <w:rsid w:val="00E35CD6"/>
    <w:rsid w:val="00E37D15"/>
    <w:rsid w:val="00E42683"/>
    <w:rsid w:val="00E42974"/>
    <w:rsid w:val="00E42B58"/>
    <w:rsid w:val="00E44744"/>
    <w:rsid w:val="00E44FE4"/>
    <w:rsid w:val="00E457C0"/>
    <w:rsid w:val="00E46092"/>
    <w:rsid w:val="00E46386"/>
    <w:rsid w:val="00E46AE5"/>
    <w:rsid w:val="00E479D4"/>
    <w:rsid w:val="00E5429E"/>
    <w:rsid w:val="00E544C0"/>
    <w:rsid w:val="00E55999"/>
    <w:rsid w:val="00E6013B"/>
    <w:rsid w:val="00E64114"/>
    <w:rsid w:val="00E66391"/>
    <w:rsid w:val="00E6653E"/>
    <w:rsid w:val="00E668D6"/>
    <w:rsid w:val="00E716D4"/>
    <w:rsid w:val="00E72913"/>
    <w:rsid w:val="00E729DF"/>
    <w:rsid w:val="00E73EF3"/>
    <w:rsid w:val="00E81B2C"/>
    <w:rsid w:val="00E81B7D"/>
    <w:rsid w:val="00E830E1"/>
    <w:rsid w:val="00E85E0B"/>
    <w:rsid w:val="00E905D5"/>
    <w:rsid w:val="00E90698"/>
    <w:rsid w:val="00E916CB"/>
    <w:rsid w:val="00E9279E"/>
    <w:rsid w:val="00E92BAB"/>
    <w:rsid w:val="00E9482E"/>
    <w:rsid w:val="00E953C1"/>
    <w:rsid w:val="00E95D1C"/>
    <w:rsid w:val="00EA225D"/>
    <w:rsid w:val="00EA2766"/>
    <w:rsid w:val="00EA6348"/>
    <w:rsid w:val="00EA6698"/>
    <w:rsid w:val="00EA66AD"/>
    <w:rsid w:val="00EA6713"/>
    <w:rsid w:val="00EA7369"/>
    <w:rsid w:val="00EB19C5"/>
    <w:rsid w:val="00EB1B98"/>
    <w:rsid w:val="00EB3D3F"/>
    <w:rsid w:val="00EB446F"/>
    <w:rsid w:val="00EB562F"/>
    <w:rsid w:val="00EB564A"/>
    <w:rsid w:val="00ED071B"/>
    <w:rsid w:val="00ED0ACE"/>
    <w:rsid w:val="00ED1114"/>
    <w:rsid w:val="00ED3DCA"/>
    <w:rsid w:val="00ED67C0"/>
    <w:rsid w:val="00EE3C99"/>
    <w:rsid w:val="00EE450C"/>
    <w:rsid w:val="00EE678F"/>
    <w:rsid w:val="00EE6A22"/>
    <w:rsid w:val="00EE7BB6"/>
    <w:rsid w:val="00EF00F6"/>
    <w:rsid w:val="00EF450B"/>
    <w:rsid w:val="00EF5BE7"/>
    <w:rsid w:val="00EF6632"/>
    <w:rsid w:val="00F00723"/>
    <w:rsid w:val="00F0269D"/>
    <w:rsid w:val="00F03162"/>
    <w:rsid w:val="00F050FE"/>
    <w:rsid w:val="00F059E5"/>
    <w:rsid w:val="00F07DAF"/>
    <w:rsid w:val="00F10B19"/>
    <w:rsid w:val="00F11DB1"/>
    <w:rsid w:val="00F1292E"/>
    <w:rsid w:val="00F151B6"/>
    <w:rsid w:val="00F168F4"/>
    <w:rsid w:val="00F173D8"/>
    <w:rsid w:val="00F17EE3"/>
    <w:rsid w:val="00F2139E"/>
    <w:rsid w:val="00F25D80"/>
    <w:rsid w:val="00F26838"/>
    <w:rsid w:val="00F27ED7"/>
    <w:rsid w:val="00F32A9A"/>
    <w:rsid w:val="00F3342F"/>
    <w:rsid w:val="00F35A20"/>
    <w:rsid w:val="00F378A2"/>
    <w:rsid w:val="00F410CA"/>
    <w:rsid w:val="00F4361D"/>
    <w:rsid w:val="00F44266"/>
    <w:rsid w:val="00F45158"/>
    <w:rsid w:val="00F466A7"/>
    <w:rsid w:val="00F50EE5"/>
    <w:rsid w:val="00F565AD"/>
    <w:rsid w:val="00F57B5E"/>
    <w:rsid w:val="00F62842"/>
    <w:rsid w:val="00F662FC"/>
    <w:rsid w:val="00F71E45"/>
    <w:rsid w:val="00F72EEC"/>
    <w:rsid w:val="00F74805"/>
    <w:rsid w:val="00F75FE2"/>
    <w:rsid w:val="00F838A4"/>
    <w:rsid w:val="00F83F8A"/>
    <w:rsid w:val="00F84E35"/>
    <w:rsid w:val="00F873BE"/>
    <w:rsid w:val="00F90F8C"/>
    <w:rsid w:val="00F943F8"/>
    <w:rsid w:val="00F95C93"/>
    <w:rsid w:val="00F97473"/>
    <w:rsid w:val="00FA09E0"/>
    <w:rsid w:val="00FA4468"/>
    <w:rsid w:val="00FA5B2B"/>
    <w:rsid w:val="00FA60AD"/>
    <w:rsid w:val="00FA7BC6"/>
    <w:rsid w:val="00FB0B95"/>
    <w:rsid w:val="00FB0F0C"/>
    <w:rsid w:val="00FB2EDE"/>
    <w:rsid w:val="00FB5CE2"/>
    <w:rsid w:val="00FB6A1E"/>
    <w:rsid w:val="00FB782B"/>
    <w:rsid w:val="00FC0098"/>
    <w:rsid w:val="00FC06BF"/>
    <w:rsid w:val="00FC176E"/>
    <w:rsid w:val="00FC4A65"/>
    <w:rsid w:val="00FC5B4F"/>
    <w:rsid w:val="00FC66C1"/>
    <w:rsid w:val="00FC6867"/>
    <w:rsid w:val="00FD30A6"/>
    <w:rsid w:val="00FD3FBE"/>
    <w:rsid w:val="00FD46C1"/>
    <w:rsid w:val="00FE4276"/>
    <w:rsid w:val="00FE491E"/>
    <w:rsid w:val="00FE4D74"/>
    <w:rsid w:val="00FE586F"/>
    <w:rsid w:val="00FE758F"/>
    <w:rsid w:val="00FF115F"/>
    <w:rsid w:val="00FF2301"/>
    <w:rsid w:val="00FF4EB8"/>
    <w:rsid w:val="00FF7A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4B02D"/>
  <w15:docId w15:val="{02CE15B1-3E63-4F97-96B1-C425DDDE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EB9"/>
    <w:pPr>
      <w:spacing w:after="200"/>
      <w:jc w:val="both"/>
    </w:pPr>
    <w:rPr>
      <w:sz w:val="22"/>
      <w:szCs w:val="22"/>
      <w:lang w:val="en-GB" w:eastAsia="en-US"/>
    </w:rPr>
  </w:style>
  <w:style w:type="paragraph" w:styleId="Ttulo1">
    <w:name w:val="heading 1"/>
    <w:basedOn w:val="Normal"/>
    <w:next w:val="Normal"/>
    <w:link w:val="Ttulo1Car"/>
    <w:uiPriority w:val="9"/>
    <w:qFormat/>
    <w:rsid w:val="00552578"/>
    <w:pPr>
      <w:spacing w:after="60"/>
      <w:outlineLvl w:val="0"/>
    </w:pPr>
    <w:rPr>
      <w:b/>
      <w:sz w:val="32"/>
      <w:szCs w:val="32"/>
    </w:rPr>
  </w:style>
  <w:style w:type="paragraph" w:styleId="Ttulo2">
    <w:name w:val="heading 2"/>
    <w:basedOn w:val="Normal"/>
    <w:next w:val="Normal"/>
    <w:link w:val="Ttulo2Car"/>
    <w:uiPriority w:val="9"/>
    <w:unhideWhenUsed/>
    <w:qFormat/>
    <w:rsid w:val="00A02727"/>
    <w:pPr>
      <w:spacing w:after="6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209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145A7"/>
    <w:pPr>
      <w:spacing w:after="0"/>
    </w:pPr>
    <w:rPr>
      <w:rFonts w:ascii="Tahoma" w:hAnsi="Tahoma" w:cs="Tahoma"/>
      <w:sz w:val="16"/>
      <w:szCs w:val="16"/>
    </w:rPr>
  </w:style>
  <w:style w:type="character" w:customStyle="1" w:styleId="TextodegloboCar">
    <w:name w:val="Texto de globo Car"/>
    <w:link w:val="Textodeglobo"/>
    <w:uiPriority w:val="99"/>
    <w:semiHidden/>
    <w:rsid w:val="000145A7"/>
    <w:rPr>
      <w:rFonts w:ascii="Tahoma" w:hAnsi="Tahoma" w:cs="Tahoma"/>
      <w:sz w:val="16"/>
      <w:szCs w:val="16"/>
      <w:lang w:eastAsia="en-US"/>
    </w:rPr>
  </w:style>
  <w:style w:type="paragraph" w:styleId="Sinespaciado">
    <w:name w:val="No Spacing"/>
    <w:link w:val="SinespaciadoCar"/>
    <w:uiPriority w:val="1"/>
    <w:qFormat/>
    <w:rsid w:val="00FE758F"/>
    <w:rPr>
      <w:sz w:val="22"/>
      <w:szCs w:val="22"/>
      <w:lang w:val="en-GB" w:eastAsia="en-US"/>
    </w:rPr>
  </w:style>
  <w:style w:type="paragraph" w:styleId="Encabezado">
    <w:name w:val="header"/>
    <w:basedOn w:val="Normal"/>
    <w:link w:val="EncabezadoCar"/>
    <w:uiPriority w:val="99"/>
    <w:unhideWhenUsed/>
    <w:rsid w:val="00C67043"/>
    <w:pPr>
      <w:tabs>
        <w:tab w:val="center" w:pos="4513"/>
        <w:tab w:val="right" w:pos="9026"/>
      </w:tabs>
      <w:spacing w:after="0"/>
    </w:pPr>
  </w:style>
  <w:style w:type="character" w:customStyle="1" w:styleId="EncabezadoCar">
    <w:name w:val="Encabezado Car"/>
    <w:link w:val="Encabezado"/>
    <w:uiPriority w:val="99"/>
    <w:rsid w:val="00C67043"/>
    <w:rPr>
      <w:sz w:val="22"/>
      <w:szCs w:val="22"/>
      <w:lang w:eastAsia="en-US"/>
    </w:rPr>
  </w:style>
  <w:style w:type="paragraph" w:styleId="Piedepgina">
    <w:name w:val="footer"/>
    <w:basedOn w:val="Normal"/>
    <w:link w:val="PiedepginaCar"/>
    <w:uiPriority w:val="99"/>
    <w:unhideWhenUsed/>
    <w:rsid w:val="003C0A06"/>
    <w:pPr>
      <w:tabs>
        <w:tab w:val="center" w:pos="4513"/>
        <w:tab w:val="right" w:pos="9026"/>
      </w:tabs>
      <w:spacing w:before="120" w:after="0"/>
    </w:pPr>
  </w:style>
  <w:style w:type="character" w:customStyle="1" w:styleId="PiedepginaCar">
    <w:name w:val="Pie de página Car"/>
    <w:link w:val="Piedepgina"/>
    <w:uiPriority w:val="99"/>
    <w:rsid w:val="003C0A06"/>
    <w:rPr>
      <w:sz w:val="22"/>
      <w:szCs w:val="22"/>
      <w:lang w:val="en-GB" w:eastAsia="en-US"/>
    </w:rPr>
  </w:style>
  <w:style w:type="paragraph" w:styleId="Prrafodelista">
    <w:name w:val="List Paragraph"/>
    <w:basedOn w:val="Normal"/>
    <w:link w:val="PrrafodelistaCar"/>
    <w:uiPriority w:val="99"/>
    <w:qFormat/>
    <w:rsid w:val="0081759F"/>
    <w:pPr>
      <w:ind w:left="720"/>
      <w:contextualSpacing/>
    </w:pPr>
    <w:rPr>
      <w:lang w:val="x-none"/>
    </w:rPr>
  </w:style>
  <w:style w:type="paragraph" w:styleId="Subttulo">
    <w:name w:val="Subtitle"/>
    <w:basedOn w:val="Normal"/>
    <w:link w:val="SubttuloCar"/>
    <w:qFormat/>
    <w:rsid w:val="00FF115F"/>
    <w:pPr>
      <w:spacing w:after="0"/>
    </w:pPr>
    <w:rPr>
      <w:rFonts w:ascii="Arial" w:eastAsia="Times New Roman" w:hAnsi="Arial"/>
      <w:b/>
      <w:bCs/>
      <w:sz w:val="24"/>
      <w:szCs w:val="24"/>
    </w:rPr>
  </w:style>
  <w:style w:type="character" w:customStyle="1" w:styleId="SubttuloCar">
    <w:name w:val="Subtítulo Car"/>
    <w:link w:val="Subttulo"/>
    <w:rsid w:val="00FF115F"/>
    <w:rPr>
      <w:rFonts w:ascii="Arial" w:eastAsia="Times New Roman" w:hAnsi="Arial"/>
      <w:b/>
      <w:bCs/>
      <w:sz w:val="24"/>
      <w:szCs w:val="24"/>
      <w:lang w:eastAsia="en-US"/>
    </w:rPr>
  </w:style>
  <w:style w:type="character" w:styleId="Refdecomentario">
    <w:name w:val="annotation reference"/>
    <w:uiPriority w:val="99"/>
    <w:semiHidden/>
    <w:unhideWhenUsed/>
    <w:rsid w:val="0065398B"/>
    <w:rPr>
      <w:sz w:val="16"/>
      <w:szCs w:val="16"/>
    </w:rPr>
  </w:style>
  <w:style w:type="paragraph" w:styleId="Textocomentario">
    <w:name w:val="annotation text"/>
    <w:basedOn w:val="Normal"/>
    <w:link w:val="TextocomentarioCar"/>
    <w:uiPriority w:val="99"/>
    <w:unhideWhenUsed/>
    <w:rsid w:val="0065398B"/>
    <w:rPr>
      <w:sz w:val="20"/>
      <w:szCs w:val="20"/>
    </w:rPr>
  </w:style>
  <w:style w:type="character" w:customStyle="1" w:styleId="TextocomentarioCar">
    <w:name w:val="Texto comentario Car"/>
    <w:link w:val="Textocomentario"/>
    <w:uiPriority w:val="99"/>
    <w:rsid w:val="0065398B"/>
    <w:rPr>
      <w:lang w:eastAsia="en-US"/>
    </w:rPr>
  </w:style>
  <w:style w:type="paragraph" w:styleId="Asuntodelcomentario">
    <w:name w:val="annotation subject"/>
    <w:basedOn w:val="Textocomentario"/>
    <w:next w:val="Textocomentario"/>
    <w:link w:val="AsuntodelcomentarioCar"/>
    <w:uiPriority w:val="99"/>
    <w:semiHidden/>
    <w:unhideWhenUsed/>
    <w:rsid w:val="0065398B"/>
    <w:rPr>
      <w:b/>
      <w:bCs/>
    </w:rPr>
  </w:style>
  <w:style w:type="character" w:customStyle="1" w:styleId="AsuntodelcomentarioCar">
    <w:name w:val="Asunto del comentario Car"/>
    <w:link w:val="Asuntodelcomentario"/>
    <w:uiPriority w:val="99"/>
    <w:semiHidden/>
    <w:rsid w:val="0065398B"/>
    <w:rPr>
      <w:b/>
      <w:bCs/>
      <w:lang w:eastAsia="en-US"/>
    </w:rPr>
  </w:style>
  <w:style w:type="paragraph" w:styleId="Revisin">
    <w:name w:val="Revision"/>
    <w:hidden/>
    <w:uiPriority w:val="99"/>
    <w:semiHidden/>
    <w:rsid w:val="002A560B"/>
    <w:rPr>
      <w:sz w:val="22"/>
      <w:szCs w:val="22"/>
      <w:lang w:val="en-GB" w:eastAsia="en-US"/>
    </w:rPr>
  </w:style>
  <w:style w:type="character" w:customStyle="1" w:styleId="PrrafodelistaCar">
    <w:name w:val="Párrafo de lista Car"/>
    <w:link w:val="Prrafodelista"/>
    <w:uiPriority w:val="99"/>
    <w:rsid w:val="001A379C"/>
    <w:rPr>
      <w:sz w:val="22"/>
      <w:szCs w:val="22"/>
      <w:lang w:eastAsia="en-US"/>
    </w:rPr>
  </w:style>
  <w:style w:type="character" w:customStyle="1" w:styleId="SinespaciadoCar">
    <w:name w:val="Sin espaciado Car"/>
    <w:link w:val="Sinespaciado"/>
    <w:uiPriority w:val="1"/>
    <w:rsid w:val="0079752D"/>
    <w:rPr>
      <w:sz w:val="22"/>
      <w:szCs w:val="22"/>
      <w:lang w:eastAsia="en-US" w:bidi="ar-SA"/>
    </w:rPr>
  </w:style>
  <w:style w:type="paragraph" w:customStyle="1" w:styleId="Default">
    <w:name w:val="Default"/>
    <w:rsid w:val="00D21DDA"/>
    <w:pPr>
      <w:autoSpaceDE w:val="0"/>
      <w:autoSpaceDN w:val="0"/>
      <w:adjustRightInd w:val="0"/>
    </w:pPr>
    <w:rPr>
      <w:rFonts w:ascii="Corpid E1s SCd Light" w:hAnsi="Corpid E1s SCd Light" w:cs="Corpid E1s SCd Light"/>
      <w:color w:val="000000"/>
      <w:sz w:val="24"/>
      <w:szCs w:val="24"/>
      <w:lang w:val="en-GB" w:eastAsia="en-GB"/>
    </w:rPr>
  </w:style>
  <w:style w:type="character" w:customStyle="1" w:styleId="Ttulo1Car">
    <w:name w:val="Título 1 Car"/>
    <w:basedOn w:val="Fuentedeprrafopredeter"/>
    <w:link w:val="Ttulo1"/>
    <w:uiPriority w:val="9"/>
    <w:rsid w:val="00552578"/>
    <w:rPr>
      <w:b/>
      <w:sz w:val="32"/>
      <w:szCs w:val="32"/>
      <w:lang w:val="en-GB" w:eastAsia="en-US"/>
    </w:rPr>
  </w:style>
  <w:style w:type="paragraph" w:styleId="TtuloTDC">
    <w:name w:val="TOC Heading"/>
    <w:basedOn w:val="Ttulo1"/>
    <w:next w:val="Normal"/>
    <w:uiPriority w:val="39"/>
    <w:unhideWhenUsed/>
    <w:qFormat/>
    <w:rsid w:val="0052560D"/>
    <w:pPr>
      <w:outlineLvl w:val="9"/>
    </w:pPr>
    <w:rPr>
      <w:lang w:val="fr-FR" w:eastAsia="fr-FR"/>
    </w:rPr>
  </w:style>
  <w:style w:type="character" w:customStyle="1" w:styleId="Ttulo2Car">
    <w:name w:val="Título 2 Car"/>
    <w:basedOn w:val="Fuentedeprrafopredeter"/>
    <w:link w:val="Ttulo2"/>
    <w:uiPriority w:val="9"/>
    <w:rsid w:val="00A02727"/>
    <w:rPr>
      <w:b/>
      <w:sz w:val="22"/>
      <w:szCs w:val="22"/>
      <w:lang w:val="en-GB" w:eastAsia="en-US"/>
    </w:rPr>
  </w:style>
  <w:style w:type="paragraph" w:styleId="TDC1">
    <w:name w:val="toc 1"/>
    <w:basedOn w:val="Normal"/>
    <w:next w:val="Normal"/>
    <w:autoRedefine/>
    <w:uiPriority w:val="39"/>
    <w:unhideWhenUsed/>
    <w:rsid w:val="000A1C37"/>
    <w:pPr>
      <w:tabs>
        <w:tab w:val="right" w:leader="dot" w:pos="15580"/>
      </w:tabs>
      <w:spacing w:after="100"/>
    </w:pPr>
  </w:style>
  <w:style w:type="paragraph" w:styleId="TDC2">
    <w:name w:val="toc 2"/>
    <w:basedOn w:val="Normal"/>
    <w:next w:val="Normal"/>
    <w:autoRedefine/>
    <w:uiPriority w:val="39"/>
    <w:unhideWhenUsed/>
    <w:rsid w:val="00834201"/>
    <w:pPr>
      <w:spacing w:after="100"/>
      <w:ind w:left="220"/>
    </w:pPr>
  </w:style>
  <w:style w:type="character" w:styleId="Hipervnculo">
    <w:name w:val="Hyperlink"/>
    <w:basedOn w:val="Fuentedeprrafopredeter"/>
    <w:uiPriority w:val="99"/>
    <w:unhideWhenUsed/>
    <w:rsid w:val="00834201"/>
    <w:rPr>
      <w:color w:val="0563C1" w:themeColor="hyperlink"/>
      <w:u w:val="single"/>
    </w:rPr>
  </w:style>
  <w:style w:type="paragraph" w:styleId="Ttulo">
    <w:name w:val="Title"/>
    <w:basedOn w:val="Normal"/>
    <w:next w:val="Normal"/>
    <w:link w:val="TtuloCar"/>
    <w:uiPriority w:val="10"/>
    <w:qFormat/>
    <w:rsid w:val="00123B72"/>
    <w:pP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123B72"/>
    <w:rPr>
      <w:rFonts w:asciiTheme="majorHAnsi" w:eastAsiaTheme="majorEastAsia" w:hAnsiTheme="majorHAnsi" w:cstheme="majorBidi"/>
      <w:color w:val="323E4F" w:themeColor="text2" w:themeShade="BF"/>
      <w:spacing w:val="5"/>
      <w:kern w:val="28"/>
      <w:sz w:val="52"/>
      <w:szCs w:val="52"/>
      <w:lang w:val="en-GB" w:eastAsia="en-US"/>
    </w:rPr>
  </w:style>
  <w:style w:type="paragraph" w:styleId="NormalWeb">
    <w:name w:val="Normal (Web)"/>
    <w:basedOn w:val="Normal"/>
    <w:uiPriority w:val="99"/>
    <w:semiHidden/>
    <w:unhideWhenUsed/>
    <w:rsid w:val="00AE168E"/>
    <w:rPr>
      <w:rFonts w:ascii="Times New Roman" w:hAnsi="Times New Roman"/>
      <w:sz w:val="24"/>
      <w:szCs w:val="24"/>
    </w:rPr>
  </w:style>
  <w:style w:type="paragraph" w:styleId="Textonotapie">
    <w:name w:val="footnote text"/>
    <w:basedOn w:val="Normal"/>
    <w:link w:val="TextonotapieCar"/>
    <w:uiPriority w:val="99"/>
    <w:semiHidden/>
    <w:unhideWhenUsed/>
    <w:rsid w:val="00AE168E"/>
    <w:pPr>
      <w:spacing w:after="0"/>
    </w:pPr>
    <w:rPr>
      <w:rFonts w:ascii="Times New Roman" w:eastAsia="Times New Roman" w:hAnsi="Times New Roman"/>
      <w:sz w:val="20"/>
      <w:szCs w:val="20"/>
      <w:lang w:val="en-AU" w:eastAsia="en-AU"/>
    </w:rPr>
  </w:style>
  <w:style w:type="character" w:customStyle="1" w:styleId="TextonotapieCar">
    <w:name w:val="Texto nota pie Car"/>
    <w:basedOn w:val="Fuentedeprrafopredeter"/>
    <w:link w:val="Textonotapie"/>
    <w:uiPriority w:val="99"/>
    <w:semiHidden/>
    <w:rsid w:val="00AE168E"/>
    <w:rPr>
      <w:rFonts w:ascii="Times New Roman" w:eastAsia="Times New Roman" w:hAnsi="Times New Roman"/>
    </w:rPr>
  </w:style>
  <w:style w:type="character" w:styleId="Refdenotaalpie">
    <w:name w:val="footnote reference"/>
    <w:basedOn w:val="Fuentedeprrafopredeter"/>
    <w:uiPriority w:val="99"/>
    <w:semiHidden/>
    <w:unhideWhenUsed/>
    <w:rsid w:val="00AE168E"/>
    <w:rPr>
      <w:vertAlign w:val="superscript"/>
    </w:rPr>
  </w:style>
  <w:style w:type="paragraph" w:customStyle="1" w:styleId="IntroHeader">
    <w:name w:val="IntroHeader"/>
    <w:basedOn w:val="Normal"/>
    <w:qFormat/>
    <w:rsid w:val="00F1292E"/>
    <w:pPr>
      <w:spacing w:before="240" w:after="0"/>
      <w:outlineLvl w:val="0"/>
    </w:pPr>
    <w:rPr>
      <w:rFonts w:ascii="Cambria" w:eastAsia="SimSun" w:hAnsi="Cambria"/>
      <w:spacing w:val="-10"/>
      <w:kern w:val="28"/>
      <w:sz w:val="56"/>
      <w:szCs w:val="56"/>
      <w:lang w:eastAsia="zh-CN"/>
    </w:rPr>
  </w:style>
  <w:style w:type="paragraph" w:customStyle="1" w:styleId="IntroHeader2">
    <w:name w:val="IntroHeader2"/>
    <w:basedOn w:val="Normal"/>
    <w:qFormat/>
    <w:rsid w:val="00132EB9"/>
    <w:pPr>
      <w:keepNext/>
      <w:numPr>
        <w:ilvl w:val="1"/>
      </w:numPr>
      <w:tabs>
        <w:tab w:val="left" w:pos="567"/>
      </w:tabs>
      <w:spacing w:before="240" w:after="120"/>
      <w:ind w:left="562" w:hanging="562"/>
      <w:outlineLvl w:val="1"/>
    </w:pPr>
    <w:rPr>
      <w:rFonts w:ascii="Verdana" w:eastAsia="Times New Roman" w:hAnsi="Verdana"/>
      <w:b/>
      <w:bCs/>
      <w:i/>
      <w:iCs/>
      <w:szCs w:val="24"/>
      <w:lang w:eastAsia="en-GB"/>
    </w:rPr>
  </w:style>
  <w:style w:type="paragraph" w:customStyle="1" w:styleId="TableNormalLeft">
    <w:name w:val="Table_NormalLeft"/>
    <w:basedOn w:val="Normal"/>
    <w:qFormat/>
    <w:rsid w:val="00A02727"/>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830">
      <w:bodyDiv w:val="1"/>
      <w:marLeft w:val="0"/>
      <w:marRight w:val="0"/>
      <w:marTop w:val="0"/>
      <w:marBottom w:val="0"/>
      <w:divBdr>
        <w:top w:val="none" w:sz="0" w:space="0" w:color="auto"/>
        <w:left w:val="none" w:sz="0" w:space="0" w:color="auto"/>
        <w:bottom w:val="none" w:sz="0" w:space="0" w:color="auto"/>
        <w:right w:val="none" w:sz="0" w:space="0" w:color="auto"/>
      </w:divBdr>
    </w:div>
    <w:div w:id="37704076">
      <w:bodyDiv w:val="1"/>
      <w:marLeft w:val="0"/>
      <w:marRight w:val="0"/>
      <w:marTop w:val="0"/>
      <w:marBottom w:val="0"/>
      <w:divBdr>
        <w:top w:val="none" w:sz="0" w:space="0" w:color="auto"/>
        <w:left w:val="none" w:sz="0" w:space="0" w:color="auto"/>
        <w:bottom w:val="none" w:sz="0" w:space="0" w:color="auto"/>
        <w:right w:val="none" w:sz="0" w:space="0" w:color="auto"/>
      </w:divBdr>
    </w:div>
    <w:div w:id="43992726">
      <w:bodyDiv w:val="1"/>
      <w:marLeft w:val="0"/>
      <w:marRight w:val="0"/>
      <w:marTop w:val="0"/>
      <w:marBottom w:val="0"/>
      <w:divBdr>
        <w:top w:val="none" w:sz="0" w:space="0" w:color="auto"/>
        <w:left w:val="none" w:sz="0" w:space="0" w:color="auto"/>
        <w:bottom w:val="none" w:sz="0" w:space="0" w:color="auto"/>
        <w:right w:val="none" w:sz="0" w:space="0" w:color="auto"/>
      </w:divBdr>
    </w:div>
    <w:div w:id="56444593">
      <w:bodyDiv w:val="1"/>
      <w:marLeft w:val="0"/>
      <w:marRight w:val="0"/>
      <w:marTop w:val="0"/>
      <w:marBottom w:val="0"/>
      <w:divBdr>
        <w:top w:val="none" w:sz="0" w:space="0" w:color="auto"/>
        <w:left w:val="none" w:sz="0" w:space="0" w:color="auto"/>
        <w:bottom w:val="none" w:sz="0" w:space="0" w:color="auto"/>
        <w:right w:val="none" w:sz="0" w:space="0" w:color="auto"/>
      </w:divBdr>
    </w:div>
    <w:div w:id="99379417">
      <w:bodyDiv w:val="1"/>
      <w:marLeft w:val="0"/>
      <w:marRight w:val="0"/>
      <w:marTop w:val="0"/>
      <w:marBottom w:val="0"/>
      <w:divBdr>
        <w:top w:val="none" w:sz="0" w:space="0" w:color="auto"/>
        <w:left w:val="none" w:sz="0" w:space="0" w:color="auto"/>
        <w:bottom w:val="none" w:sz="0" w:space="0" w:color="auto"/>
        <w:right w:val="none" w:sz="0" w:space="0" w:color="auto"/>
      </w:divBdr>
    </w:div>
    <w:div w:id="151337294">
      <w:bodyDiv w:val="1"/>
      <w:marLeft w:val="0"/>
      <w:marRight w:val="0"/>
      <w:marTop w:val="0"/>
      <w:marBottom w:val="0"/>
      <w:divBdr>
        <w:top w:val="none" w:sz="0" w:space="0" w:color="auto"/>
        <w:left w:val="none" w:sz="0" w:space="0" w:color="auto"/>
        <w:bottom w:val="none" w:sz="0" w:space="0" w:color="auto"/>
        <w:right w:val="none" w:sz="0" w:space="0" w:color="auto"/>
      </w:divBdr>
    </w:div>
    <w:div w:id="164827529">
      <w:bodyDiv w:val="1"/>
      <w:marLeft w:val="0"/>
      <w:marRight w:val="0"/>
      <w:marTop w:val="0"/>
      <w:marBottom w:val="0"/>
      <w:divBdr>
        <w:top w:val="none" w:sz="0" w:space="0" w:color="auto"/>
        <w:left w:val="none" w:sz="0" w:space="0" w:color="auto"/>
        <w:bottom w:val="none" w:sz="0" w:space="0" w:color="auto"/>
        <w:right w:val="none" w:sz="0" w:space="0" w:color="auto"/>
      </w:divBdr>
    </w:div>
    <w:div w:id="234703025">
      <w:bodyDiv w:val="1"/>
      <w:marLeft w:val="0"/>
      <w:marRight w:val="0"/>
      <w:marTop w:val="0"/>
      <w:marBottom w:val="0"/>
      <w:divBdr>
        <w:top w:val="none" w:sz="0" w:space="0" w:color="auto"/>
        <w:left w:val="none" w:sz="0" w:space="0" w:color="auto"/>
        <w:bottom w:val="none" w:sz="0" w:space="0" w:color="auto"/>
        <w:right w:val="none" w:sz="0" w:space="0" w:color="auto"/>
      </w:divBdr>
    </w:div>
    <w:div w:id="280261439">
      <w:bodyDiv w:val="1"/>
      <w:marLeft w:val="0"/>
      <w:marRight w:val="0"/>
      <w:marTop w:val="0"/>
      <w:marBottom w:val="0"/>
      <w:divBdr>
        <w:top w:val="none" w:sz="0" w:space="0" w:color="auto"/>
        <w:left w:val="none" w:sz="0" w:space="0" w:color="auto"/>
        <w:bottom w:val="none" w:sz="0" w:space="0" w:color="auto"/>
        <w:right w:val="none" w:sz="0" w:space="0" w:color="auto"/>
      </w:divBdr>
    </w:div>
    <w:div w:id="284165578">
      <w:bodyDiv w:val="1"/>
      <w:marLeft w:val="0"/>
      <w:marRight w:val="0"/>
      <w:marTop w:val="0"/>
      <w:marBottom w:val="0"/>
      <w:divBdr>
        <w:top w:val="none" w:sz="0" w:space="0" w:color="auto"/>
        <w:left w:val="none" w:sz="0" w:space="0" w:color="auto"/>
        <w:bottom w:val="none" w:sz="0" w:space="0" w:color="auto"/>
        <w:right w:val="none" w:sz="0" w:space="0" w:color="auto"/>
      </w:divBdr>
    </w:div>
    <w:div w:id="298926493">
      <w:bodyDiv w:val="1"/>
      <w:marLeft w:val="0"/>
      <w:marRight w:val="0"/>
      <w:marTop w:val="0"/>
      <w:marBottom w:val="0"/>
      <w:divBdr>
        <w:top w:val="none" w:sz="0" w:space="0" w:color="auto"/>
        <w:left w:val="none" w:sz="0" w:space="0" w:color="auto"/>
        <w:bottom w:val="none" w:sz="0" w:space="0" w:color="auto"/>
        <w:right w:val="none" w:sz="0" w:space="0" w:color="auto"/>
      </w:divBdr>
    </w:div>
    <w:div w:id="311446678">
      <w:bodyDiv w:val="1"/>
      <w:marLeft w:val="0"/>
      <w:marRight w:val="0"/>
      <w:marTop w:val="0"/>
      <w:marBottom w:val="0"/>
      <w:divBdr>
        <w:top w:val="none" w:sz="0" w:space="0" w:color="auto"/>
        <w:left w:val="none" w:sz="0" w:space="0" w:color="auto"/>
        <w:bottom w:val="none" w:sz="0" w:space="0" w:color="auto"/>
        <w:right w:val="none" w:sz="0" w:space="0" w:color="auto"/>
      </w:divBdr>
    </w:div>
    <w:div w:id="325594287">
      <w:bodyDiv w:val="1"/>
      <w:marLeft w:val="0"/>
      <w:marRight w:val="0"/>
      <w:marTop w:val="0"/>
      <w:marBottom w:val="0"/>
      <w:divBdr>
        <w:top w:val="none" w:sz="0" w:space="0" w:color="auto"/>
        <w:left w:val="none" w:sz="0" w:space="0" w:color="auto"/>
        <w:bottom w:val="none" w:sz="0" w:space="0" w:color="auto"/>
        <w:right w:val="none" w:sz="0" w:space="0" w:color="auto"/>
      </w:divBdr>
    </w:div>
    <w:div w:id="369960044">
      <w:bodyDiv w:val="1"/>
      <w:marLeft w:val="0"/>
      <w:marRight w:val="0"/>
      <w:marTop w:val="0"/>
      <w:marBottom w:val="0"/>
      <w:divBdr>
        <w:top w:val="none" w:sz="0" w:space="0" w:color="auto"/>
        <w:left w:val="none" w:sz="0" w:space="0" w:color="auto"/>
        <w:bottom w:val="none" w:sz="0" w:space="0" w:color="auto"/>
        <w:right w:val="none" w:sz="0" w:space="0" w:color="auto"/>
      </w:divBdr>
    </w:div>
    <w:div w:id="381364333">
      <w:bodyDiv w:val="1"/>
      <w:marLeft w:val="0"/>
      <w:marRight w:val="0"/>
      <w:marTop w:val="0"/>
      <w:marBottom w:val="0"/>
      <w:divBdr>
        <w:top w:val="none" w:sz="0" w:space="0" w:color="auto"/>
        <w:left w:val="none" w:sz="0" w:space="0" w:color="auto"/>
        <w:bottom w:val="none" w:sz="0" w:space="0" w:color="auto"/>
        <w:right w:val="none" w:sz="0" w:space="0" w:color="auto"/>
      </w:divBdr>
    </w:div>
    <w:div w:id="394158346">
      <w:bodyDiv w:val="1"/>
      <w:marLeft w:val="0"/>
      <w:marRight w:val="0"/>
      <w:marTop w:val="0"/>
      <w:marBottom w:val="0"/>
      <w:divBdr>
        <w:top w:val="none" w:sz="0" w:space="0" w:color="auto"/>
        <w:left w:val="none" w:sz="0" w:space="0" w:color="auto"/>
        <w:bottom w:val="none" w:sz="0" w:space="0" w:color="auto"/>
        <w:right w:val="none" w:sz="0" w:space="0" w:color="auto"/>
      </w:divBdr>
    </w:div>
    <w:div w:id="396710628">
      <w:bodyDiv w:val="1"/>
      <w:marLeft w:val="0"/>
      <w:marRight w:val="0"/>
      <w:marTop w:val="0"/>
      <w:marBottom w:val="0"/>
      <w:divBdr>
        <w:top w:val="none" w:sz="0" w:space="0" w:color="auto"/>
        <w:left w:val="none" w:sz="0" w:space="0" w:color="auto"/>
        <w:bottom w:val="none" w:sz="0" w:space="0" w:color="auto"/>
        <w:right w:val="none" w:sz="0" w:space="0" w:color="auto"/>
      </w:divBdr>
    </w:div>
    <w:div w:id="397675026">
      <w:bodyDiv w:val="1"/>
      <w:marLeft w:val="0"/>
      <w:marRight w:val="0"/>
      <w:marTop w:val="0"/>
      <w:marBottom w:val="0"/>
      <w:divBdr>
        <w:top w:val="none" w:sz="0" w:space="0" w:color="auto"/>
        <w:left w:val="none" w:sz="0" w:space="0" w:color="auto"/>
        <w:bottom w:val="none" w:sz="0" w:space="0" w:color="auto"/>
        <w:right w:val="none" w:sz="0" w:space="0" w:color="auto"/>
      </w:divBdr>
    </w:div>
    <w:div w:id="401561324">
      <w:bodyDiv w:val="1"/>
      <w:marLeft w:val="0"/>
      <w:marRight w:val="0"/>
      <w:marTop w:val="0"/>
      <w:marBottom w:val="0"/>
      <w:divBdr>
        <w:top w:val="none" w:sz="0" w:space="0" w:color="auto"/>
        <w:left w:val="none" w:sz="0" w:space="0" w:color="auto"/>
        <w:bottom w:val="none" w:sz="0" w:space="0" w:color="auto"/>
        <w:right w:val="none" w:sz="0" w:space="0" w:color="auto"/>
      </w:divBdr>
    </w:div>
    <w:div w:id="407114893">
      <w:bodyDiv w:val="1"/>
      <w:marLeft w:val="0"/>
      <w:marRight w:val="0"/>
      <w:marTop w:val="0"/>
      <w:marBottom w:val="0"/>
      <w:divBdr>
        <w:top w:val="none" w:sz="0" w:space="0" w:color="auto"/>
        <w:left w:val="none" w:sz="0" w:space="0" w:color="auto"/>
        <w:bottom w:val="none" w:sz="0" w:space="0" w:color="auto"/>
        <w:right w:val="none" w:sz="0" w:space="0" w:color="auto"/>
      </w:divBdr>
    </w:div>
    <w:div w:id="411120342">
      <w:bodyDiv w:val="1"/>
      <w:marLeft w:val="0"/>
      <w:marRight w:val="0"/>
      <w:marTop w:val="0"/>
      <w:marBottom w:val="0"/>
      <w:divBdr>
        <w:top w:val="none" w:sz="0" w:space="0" w:color="auto"/>
        <w:left w:val="none" w:sz="0" w:space="0" w:color="auto"/>
        <w:bottom w:val="none" w:sz="0" w:space="0" w:color="auto"/>
        <w:right w:val="none" w:sz="0" w:space="0" w:color="auto"/>
      </w:divBdr>
    </w:div>
    <w:div w:id="450127087">
      <w:bodyDiv w:val="1"/>
      <w:marLeft w:val="0"/>
      <w:marRight w:val="0"/>
      <w:marTop w:val="0"/>
      <w:marBottom w:val="0"/>
      <w:divBdr>
        <w:top w:val="none" w:sz="0" w:space="0" w:color="auto"/>
        <w:left w:val="none" w:sz="0" w:space="0" w:color="auto"/>
        <w:bottom w:val="none" w:sz="0" w:space="0" w:color="auto"/>
        <w:right w:val="none" w:sz="0" w:space="0" w:color="auto"/>
      </w:divBdr>
    </w:div>
    <w:div w:id="490298418">
      <w:bodyDiv w:val="1"/>
      <w:marLeft w:val="0"/>
      <w:marRight w:val="0"/>
      <w:marTop w:val="0"/>
      <w:marBottom w:val="0"/>
      <w:divBdr>
        <w:top w:val="none" w:sz="0" w:space="0" w:color="auto"/>
        <w:left w:val="none" w:sz="0" w:space="0" w:color="auto"/>
        <w:bottom w:val="none" w:sz="0" w:space="0" w:color="auto"/>
        <w:right w:val="none" w:sz="0" w:space="0" w:color="auto"/>
      </w:divBdr>
    </w:div>
    <w:div w:id="535971970">
      <w:bodyDiv w:val="1"/>
      <w:marLeft w:val="0"/>
      <w:marRight w:val="0"/>
      <w:marTop w:val="0"/>
      <w:marBottom w:val="0"/>
      <w:divBdr>
        <w:top w:val="none" w:sz="0" w:space="0" w:color="auto"/>
        <w:left w:val="none" w:sz="0" w:space="0" w:color="auto"/>
        <w:bottom w:val="none" w:sz="0" w:space="0" w:color="auto"/>
        <w:right w:val="none" w:sz="0" w:space="0" w:color="auto"/>
      </w:divBdr>
    </w:div>
    <w:div w:id="642855102">
      <w:bodyDiv w:val="1"/>
      <w:marLeft w:val="0"/>
      <w:marRight w:val="0"/>
      <w:marTop w:val="0"/>
      <w:marBottom w:val="0"/>
      <w:divBdr>
        <w:top w:val="none" w:sz="0" w:space="0" w:color="auto"/>
        <w:left w:val="none" w:sz="0" w:space="0" w:color="auto"/>
        <w:bottom w:val="none" w:sz="0" w:space="0" w:color="auto"/>
        <w:right w:val="none" w:sz="0" w:space="0" w:color="auto"/>
      </w:divBdr>
    </w:div>
    <w:div w:id="703402844">
      <w:bodyDiv w:val="1"/>
      <w:marLeft w:val="0"/>
      <w:marRight w:val="0"/>
      <w:marTop w:val="0"/>
      <w:marBottom w:val="0"/>
      <w:divBdr>
        <w:top w:val="none" w:sz="0" w:space="0" w:color="auto"/>
        <w:left w:val="none" w:sz="0" w:space="0" w:color="auto"/>
        <w:bottom w:val="none" w:sz="0" w:space="0" w:color="auto"/>
        <w:right w:val="none" w:sz="0" w:space="0" w:color="auto"/>
      </w:divBdr>
    </w:div>
    <w:div w:id="709380741">
      <w:bodyDiv w:val="1"/>
      <w:marLeft w:val="0"/>
      <w:marRight w:val="0"/>
      <w:marTop w:val="0"/>
      <w:marBottom w:val="0"/>
      <w:divBdr>
        <w:top w:val="none" w:sz="0" w:space="0" w:color="auto"/>
        <w:left w:val="none" w:sz="0" w:space="0" w:color="auto"/>
        <w:bottom w:val="none" w:sz="0" w:space="0" w:color="auto"/>
        <w:right w:val="none" w:sz="0" w:space="0" w:color="auto"/>
      </w:divBdr>
    </w:div>
    <w:div w:id="755513197">
      <w:bodyDiv w:val="1"/>
      <w:marLeft w:val="0"/>
      <w:marRight w:val="0"/>
      <w:marTop w:val="0"/>
      <w:marBottom w:val="0"/>
      <w:divBdr>
        <w:top w:val="none" w:sz="0" w:space="0" w:color="auto"/>
        <w:left w:val="none" w:sz="0" w:space="0" w:color="auto"/>
        <w:bottom w:val="none" w:sz="0" w:space="0" w:color="auto"/>
        <w:right w:val="none" w:sz="0" w:space="0" w:color="auto"/>
      </w:divBdr>
    </w:div>
    <w:div w:id="779299995">
      <w:bodyDiv w:val="1"/>
      <w:marLeft w:val="0"/>
      <w:marRight w:val="0"/>
      <w:marTop w:val="0"/>
      <w:marBottom w:val="0"/>
      <w:divBdr>
        <w:top w:val="none" w:sz="0" w:space="0" w:color="auto"/>
        <w:left w:val="none" w:sz="0" w:space="0" w:color="auto"/>
        <w:bottom w:val="none" w:sz="0" w:space="0" w:color="auto"/>
        <w:right w:val="none" w:sz="0" w:space="0" w:color="auto"/>
      </w:divBdr>
    </w:div>
    <w:div w:id="785929768">
      <w:bodyDiv w:val="1"/>
      <w:marLeft w:val="0"/>
      <w:marRight w:val="0"/>
      <w:marTop w:val="0"/>
      <w:marBottom w:val="0"/>
      <w:divBdr>
        <w:top w:val="none" w:sz="0" w:space="0" w:color="auto"/>
        <w:left w:val="none" w:sz="0" w:space="0" w:color="auto"/>
        <w:bottom w:val="none" w:sz="0" w:space="0" w:color="auto"/>
        <w:right w:val="none" w:sz="0" w:space="0" w:color="auto"/>
      </w:divBdr>
    </w:div>
    <w:div w:id="822163898">
      <w:bodyDiv w:val="1"/>
      <w:marLeft w:val="0"/>
      <w:marRight w:val="0"/>
      <w:marTop w:val="0"/>
      <w:marBottom w:val="0"/>
      <w:divBdr>
        <w:top w:val="none" w:sz="0" w:space="0" w:color="auto"/>
        <w:left w:val="none" w:sz="0" w:space="0" w:color="auto"/>
        <w:bottom w:val="none" w:sz="0" w:space="0" w:color="auto"/>
        <w:right w:val="none" w:sz="0" w:space="0" w:color="auto"/>
      </w:divBdr>
    </w:div>
    <w:div w:id="838814316">
      <w:bodyDiv w:val="1"/>
      <w:marLeft w:val="0"/>
      <w:marRight w:val="0"/>
      <w:marTop w:val="0"/>
      <w:marBottom w:val="0"/>
      <w:divBdr>
        <w:top w:val="none" w:sz="0" w:space="0" w:color="auto"/>
        <w:left w:val="none" w:sz="0" w:space="0" w:color="auto"/>
        <w:bottom w:val="none" w:sz="0" w:space="0" w:color="auto"/>
        <w:right w:val="none" w:sz="0" w:space="0" w:color="auto"/>
      </w:divBdr>
    </w:div>
    <w:div w:id="861405230">
      <w:bodyDiv w:val="1"/>
      <w:marLeft w:val="0"/>
      <w:marRight w:val="0"/>
      <w:marTop w:val="0"/>
      <w:marBottom w:val="0"/>
      <w:divBdr>
        <w:top w:val="none" w:sz="0" w:space="0" w:color="auto"/>
        <w:left w:val="none" w:sz="0" w:space="0" w:color="auto"/>
        <w:bottom w:val="none" w:sz="0" w:space="0" w:color="auto"/>
        <w:right w:val="none" w:sz="0" w:space="0" w:color="auto"/>
      </w:divBdr>
    </w:div>
    <w:div w:id="865946355">
      <w:bodyDiv w:val="1"/>
      <w:marLeft w:val="0"/>
      <w:marRight w:val="0"/>
      <w:marTop w:val="0"/>
      <w:marBottom w:val="0"/>
      <w:divBdr>
        <w:top w:val="none" w:sz="0" w:space="0" w:color="auto"/>
        <w:left w:val="none" w:sz="0" w:space="0" w:color="auto"/>
        <w:bottom w:val="none" w:sz="0" w:space="0" w:color="auto"/>
        <w:right w:val="none" w:sz="0" w:space="0" w:color="auto"/>
      </w:divBdr>
    </w:div>
    <w:div w:id="867909540">
      <w:bodyDiv w:val="1"/>
      <w:marLeft w:val="0"/>
      <w:marRight w:val="0"/>
      <w:marTop w:val="0"/>
      <w:marBottom w:val="0"/>
      <w:divBdr>
        <w:top w:val="none" w:sz="0" w:space="0" w:color="auto"/>
        <w:left w:val="none" w:sz="0" w:space="0" w:color="auto"/>
        <w:bottom w:val="none" w:sz="0" w:space="0" w:color="auto"/>
        <w:right w:val="none" w:sz="0" w:space="0" w:color="auto"/>
      </w:divBdr>
    </w:div>
    <w:div w:id="870800689">
      <w:bodyDiv w:val="1"/>
      <w:marLeft w:val="0"/>
      <w:marRight w:val="0"/>
      <w:marTop w:val="0"/>
      <w:marBottom w:val="0"/>
      <w:divBdr>
        <w:top w:val="none" w:sz="0" w:space="0" w:color="auto"/>
        <w:left w:val="none" w:sz="0" w:space="0" w:color="auto"/>
        <w:bottom w:val="none" w:sz="0" w:space="0" w:color="auto"/>
        <w:right w:val="none" w:sz="0" w:space="0" w:color="auto"/>
      </w:divBdr>
    </w:div>
    <w:div w:id="920260708">
      <w:bodyDiv w:val="1"/>
      <w:marLeft w:val="0"/>
      <w:marRight w:val="0"/>
      <w:marTop w:val="0"/>
      <w:marBottom w:val="0"/>
      <w:divBdr>
        <w:top w:val="none" w:sz="0" w:space="0" w:color="auto"/>
        <w:left w:val="none" w:sz="0" w:space="0" w:color="auto"/>
        <w:bottom w:val="none" w:sz="0" w:space="0" w:color="auto"/>
        <w:right w:val="none" w:sz="0" w:space="0" w:color="auto"/>
      </w:divBdr>
    </w:div>
    <w:div w:id="923418125">
      <w:bodyDiv w:val="1"/>
      <w:marLeft w:val="0"/>
      <w:marRight w:val="0"/>
      <w:marTop w:val="0"/>
      <w:marBottom w:val="0"/>
      <w:divBdr>
        <w:top w:val="none" w:sz="0" w:space="0" w:color="auto"/>
        <w:left w:val="none" w:sz="0" w:space="0" w:color="auto"/>
        <w:bottom w:val="none" w:sz="0" w:space="0" w:color="auto"/>
        <w:right w:val="none" w:sz="0" w:space="0" w:color="auto"/>
      </w:divBdr>
    </w:div>
    <w:div w:id="924342269">
      <w:bodyDiv w:val="1"/>
      <w:marLeft w:val="0"/>
      <w:marRight w:val="0"/>
      <w:marTop w:val="0"/>
      <w:marBottom w:val="0"/>
      <w:divBdr>
        <w:top w:val="none" w:sz="0" w:space="0" w:color="auto"/>
        <w:left w:val="none" w:sz="0" w:space="0" w:color="auto"/>
        <w:bottom w:val="none" w:sz="0" w:space="0" w:color="auto"/>
        <w:right w:val="none" w:sz="0" w:space="0" w:color="auto"/>
      </w:divBdr>
    </w:div>
    <w:div w:id="927423772">
      <w:bodyDiv w:val="1"/>
      <w:marLeft w:val="0"/>
      <w:marRight w:val="0"/>
      <w:marTop w:val="0"/>
      <w:marBottom w:val="0"/>
      <w:divBdr>
        <w:top w:val="none" w:sz="0" w:space="0" w:color="auto"/>
        <w:left w:val="none" w:sz="0" w:space="0" w:color="auto"/>
        <w:bottom w:val="none" w:sz="0" w:space="0" w:color="auto"/>
        <w:right w:val="none" w:sz="0" w:space="0" w:color="auto"/>
      </w:divBdr>
    </w:div>
    <w:div w:id="946279501">
      <w:bodyDiv w:val="1"/>
      <w:marLeft w:val="0"/>
      <w:marRight w:val="0"/>
      <w:marTop w:val="0"/>
      <w:marBottom w:val="0"/>
      <w:divBdr>
        <w:top w:val="none" w:sz="0" w:space="0" w:color="auto"/>
        <w:left w:val="none" w:sz="0" w:space="0" w:color="auto"/>
        <w:bottom w:val="none" w:sz="0" w:space="0" w:color="auto"/>
        <w:right w:val="none" w:sz="0" w:space="0" w:color="auto"/>
      </w:divBdr>
    </w:div>
    <w:div w:id="958338598">
      <w:bodyDiv w:val="1"/>
      <w:marLeft w:val="0"/>
      <w:marRight w:val="0"/>
      <w:marTop w:val="0"/>
      <w:marBottom w:val="0"/>
      <w:divBdr>
        <w:top w:val="none" w:sz="0" w:space="0" w:color="auto"/>
        <w:left w:val="none" w:sz="0" w:space="0" w:color="auto"/>
        <w:bottom w:val="none" w:sz="0" w:space="0" w:color="auto"/>
        <w:right w:val="none" w:sz="0" w:space="0" w:color="auto"/>
      </w:divBdr>
    </w:div>
    <w:div w:id="968245161">
      <w:bodyDiv w:val="1"/>
      <w:marLeft w:val="0"/>
      <w:marRight w:val="0"/>
      <w:marTop w:val="0"/>
      <w:marBottom w:val="0"/>
      <w:divBdr>
        <w:top w:val="none" w:sz="0" w:space="0" w:color="auto"/>
        <w:left w:val="none" w:sz="0" w:space="0" w:color="auto"/>
        <w:bottom w:val="none" w:sz="0" w:space="0" w:color="auto"/>
        <w:right w:val="none" w:sz="0" w:space="0" w:color="auto"/>
      </w:divBdr>
    </w:div>
    <w:div w:id="984697016">
      <w:bodyDiv w:val="1"/>
      <w:marLeft w:val="0"/>
      <w:marRight w:val="0"/>
      <w:marTop w:val="0"/>
      <w:marBottom w:val="0"/>
      <w:divBdr>
        <w:top w:val="none" w:sz="0" w:space="0" w:color="auto"/>
        <w:left w:val="none" w:sz="0" w:space="0" w:color="auto"/>
        <w:bottom w:val="none" w:sz="0" w:space="0" w:color="auto"/>
        <w:right w:val="none" w:sz="0" w:space="0" w:color="auto"/>
      </w:divBdr>
    </w:div>
    <w:div w:id="1002203619">
      <w:bodyDiv w:val="1"/>
      <w:marLeft w:val="0"/>
      <w:marRight w:val="0"/>
      <w:marTop w:val="0"/>
      <w:marBottom w:val="0"/>
      <w:divBdr>
        <w:top w:val="none" w:sz="0" w:space="0" w:color="auto"/>
        <w:left w:val="none" w:sz="0" w:space="0" w:color="auto"/>
        <w:bottom w:val="none" w:sz="0" w:space="0" w:color="auto"/>
        <w:right w:val="none" w:sz="0" w:space="0" w:color="auto"/>
      </w:divBdr>
    </w:div>
    <w:div w:id="1009452826">
      <w:bodyDiv w:val="1"/>
      <w:marLeft w:val="0"/>
      <w:marRight w:val="0"/>
      <w:marTop w:val="0"/>
      <w:marBottom w:val="0"/>
      <w:divBdr>
        <w:top w:val="none" w:sz="0" w:space="0" w:color="auto"/>
        <w:left w:val="none" w:sz="0" w:space="0" w:color="auto"/>
        <w:bottom w:val="none" w:sz="0" w:space="0" w:color="auto"/>
        <w:right w:val="none" w:sz="0" w:space="0" w:color="auto"/>
      </w:divBdr>
    </w:div>
    <w:div w:id="1020739159">
      <w:bodyDiv w:val="1"/>
      <w:marLeft w:val="0"/>
      <w:marRight w:val="0"/>
      <w:marTop w:val="0"/>
      <w:marBottom w:val="0"/>
      <w:divBdr>
        <w:top w:val="none" w:sz="0" w:space="0" w:color="auto"/>
        <w:left w:val="none" w:sz="0" w:space="0" w:color="auto"/>
        <w:bottom w:val="none" w:sz="0" w:space="0" w:color="auto"/>
        <w:right w:val="none" w:sz="0" w:space="0" w:color="auto"/>
      </w:divBdr>
    </w:div>
    <w:div w:id="1033072298">
      <w:bodyDiv w:val="1"/>
      <w:marLeft w:val="0"/>
      <w:marRight w:val="0"/>
      <w:marTop w:val="0"/>
      <w:marBottom w:val="0"/>
      <w:divBdr>
        <w:top w:val="none" w:sz="0" w:space="0" w:color="auto"/>
        <w:left w:val="none" w:sz="0" w:space="0" w:color="auto"/>
        <w:bottom w:val="none" w:sz="0" w:space="0" w:color="auto"/>
        <w:right w:val="none" w:sz="0" w:space="0" w:color="auto"/>
      </w:divBdr>
    </w:div>
    <w:div w:id="1033313378">
      <w:bodyDiv w:val="1"/>
      <w:marLeft w:val="0"/>
      <w:marRight w:val="0"/>
      <w:marTop w:val="0"/>
      <w:marBottom w:val="0"/>
      <w:divBdr>
        <w:top w:val="none" w:sz="0" w:space="0" w:color="auto"/>
        <w:left w:val="none" w:sz="0" w:space="0" w:color="auto"/>
        <w:bottom w:val="none" w:sz="0" w:space="0" w:color="auto"/>
        <w:right w:val="none" w:sz="0" w:space="0" w:color="auto"/>
      </w:divBdr>
    </w:div>
    <w:div w:id="1060178206">
      <w:bodyDiv w:val="1"/>
      <w:marLeft w:val="0"/>
      <w:marRight w:val="0"/>
      <w:marTop w:val="0"/>
      <w:marBottom w:val="0"/>
      <w:divBdr>
        <w:top w:val="none" w:sz="0" w:space="0" w:color="auto"/>
        <w:left w:val="none" w:sz="0" w:space="0" w:color="auto"/>
        <w:bottom w:val="none" w:sz="0" w:space="0" w:color="auto"/>
        <w:right w:val="none" w:sz="0" w:space="0" w:color="auto"/>
      </w:divBdr>
    </w:div>
    <w:div w:id="1067722493">
      <w:bodyDiv w:val="1"/>
      <w:marLeft w:val="0"/>
      <w:marRight w:val="0"/>
      <w:marTop w:val="0"/>
      <w:marBottom w:val="0"/>
      <w:divBdr>
        <w:top w:val="none" w:sz="0" w:space="0" w:color="auto"/>
        <w:left w:val="none" w:sz="0" w:space="0" w:color="auto"/>
        <w:bottom w:val="none" w:sz="0" w:space="0" w:color="auto"/>
        <w:right w:val="none" w:sz="0" w:space="0" w:color="auto"/>
      </w:divBdr>
    </w:div>
    <w:div w:id="1123579462">
      <w:bodyDiv w:val="1"/>
      <w:marLeft w:val="0"/>
      <w:marRight w:val="0"/>
      <w:marTop w:val="0"/>
      <w:marBottom w:val="0"/>
      <w:divBdr>
        <w:top w:val="none" w:sz="0" w:space="0" w:color="auto"/>
        <w:left w:val="none" w:sz="0" w:space="0" w:color="auto"/>
        <w:bottom w:val="none" w:sz="0" w:space="0" w:color="auto"/>
        <w:right w:val="none" w:sz="0" w:space="0" w:color="auto"/>
      </w:divBdr>
    </w:div>
    <w:div w:id="1138572247">
      <w:bodyDiv w:val="1"/>
      <w:marLeft w:val="0"/>
      <w:marRight w:val="0"/>
      <w:marTop w:val="0"/>
      <w:marBottom w:val="0"/>
      <w:divBdr>
        <w:top w:val="none" w:sz="0" w:space="0" w:color="auto"/>
        <w:left w:val="none" w:sz="0" w:space="0" w:color="auto"/>
        <w:bottom w:val="none" w:sz="0" w:space="0" w:color="auto"/>
        <w:right w:val="none" w:sz="0" w:space="0" w:color="auto"/>
      </w:divBdr>
    </w:div>
    <w:div w:id="1164857383">
      <w:bodyDiv w:val="1"/>
      <w:marLeft w:val="0"/>
      <w:marRight w:val="0"/>
      <w:marTop w:val="0"/>
      <w:marBottom w:val="0"/>
      <w:divBdr>
        <w:top w:val="none" w:sz="0" w:space="0" w:color="auto"/>
        <w:left w:val="none" w:sz="0" w:space="0" w:color="auto"/>
        <w:bottom w:val="none" w:sz="0" w:space="0" w:color="auto"/>
        <w:right w:val="none" w:sz="0" w:space="0" w:color="auto"/>
      </w:divBdr>
    </w:div>
    <w:div w:id="1196457402">
      <w:bodyDiv w:val="1"/>
      <w:marLeft w:val="0"/>
      <w:marRight w:val="0"/>
      <w:marTop w:val="0"/>
      <w:marBottom w:val="0"/>
      <w:divBdr>
        <w:top w:val="none" w:sz="0" w:space="0" w:color="auto"/>
        <w:left w:val="none" w:sz="0" w:space="0" w:color="auto"/>
        <w:bottom w:val="none" w:sz="0" w:space="0" w:color="auto"/>
        <w:right w:val="none" w:sz="0" w:space="0" w:color="auto"/>
      </w:divBdr>
    </w:div>
    <w:div w:id="1292436605">
      <w:bodyDiv w:val="1"/>
      <w:marLeft w:val="0"/>
      <w:marRight w:val="0"/>
      <w:marTop w:val="0"/>
      <w:marBottom w:val="0"/>
      <w:divBdr>
        <w:top w:val="none" w:sz="0" w:space="0" w:color="auto"/>
        <w:left w:val="none" w:sz="0" w:space="0" w:color="auto"/>
        <w:bottom w:val="none" w:sz="0" w:space="0" w:color="auto"/>
        <w:right w:val="none" w:sz="0" w:space="0" w:color="auto"/>
      </w:divBdr>
    </w:div>
    <w:div w:id="1299072392">
      <w:bodyDiv w:val="1"/>
      <w:marLeft w:val="0"/>
      <w:marRight w:val="0"/>
      <w:marTop w:val="0"/>
      <w:marBottom w:val="0"/>
      <w:divBdr>
        <w:top w:val="none" w:sz="0" w:space="0" w:color="auto"/>
        <w:left w:val="none" w:sz="0" w:space="0" w:color="auto"/>
        <w:bottom w:val="none" w:sz="0" w:space="0" w:color="auto"/>
        <w:right w:val="none" w:sz="0" w:space="0" w:color="auto"/>
      </w:divBdr>
    </w:div>
    <w:div w:id="1304769360">
      <w:bodyDiv w:val="1"/>
      <w:marLeft w:val="0"/>
      <w:marRight w:val="0"/>
      <w:marTop w:val="0"/>
      <w:marBottom w:val="0"/>
      <w:divBdr>
        <w:top w:val="none" w:sz="0" w:space="0" w:color="auto"/>
        <w:left w:val="none" w:sz="0" w:space="0" w:color="auto"/>
        <w:bottom w:val="none" w:sz="0" w:space="0" w:color="auto"/>
        <w:right w:val="none" w:sz="0" w:space="0" w:color="auto"/>
      </w:divBdr>
      <w:divsChild>
        <w:div w:id="78719729">
          <w:marLeft w:val="0"/>
          <w:marRight w:val="0"/>
          <w:marTop w:val="0"/>
          <w:marBottom w:val="0"/>
          <w:divBdr>
            <w:top w:val="none" w:sz="0" w:space="0" w:color="auto"/>
            <w:left w:val="none" w:sz="0" w:space="0" w:color="auto"/>
            <w:bottom w:val="none" w:sz="0" w:space="0" w:color="auto"/>
            <w:right w:val="none" w:sz="0" w:space="0" w:color="auto"/>
          </w:divBdr>
        </w:div>
        <w:div w:id="162011453">
          <w:marLeft w:val="0"/>
          <w:marRight w:val="0"/>
          <w:marTop w:val="0"/>
          <w:marBottom w:val="0"/>
          <w:divBdr>
            <w:top w:val="none" w:sz="0" w:space="0" w:color="auto"/>
            <w:left w:val="none" w:sz="0" w:space="0" w:color="auto"/>
            <w:bottom w:val="none" w:sz="0" w:space="0" w:color="auto"/>
            <w:right w:val="none" w:sz="0" w:space="0" w:color="auto"/>
          </w:divBdr>
        </w:div>
        <w:div w:id="1040401226">
          <w:marLeft w:val="0"/>
          <w:marRight w:val="0"/>
          <w:marTop w:val="0"/>
          <w:marBottom w:val="0"/>
          <w:divBdr>
            <w:top w:val="none" w:sz="0" w:space="0" w:color="auto"/>
            <w:left w:val="none" w:sz="0" w:space="0" w:color="auto"/>
            <w:bottom w:val="none" w:sz="0" w:space="0" w:color="auto"/>
            <w:right w:val="none" w:sz="0" w:space="0" w:color="auto"/>
          </w:divBdr>
        </w:div>
        <w:div w:id="1336760426">
          <w:marLeft w:val="0"/>
          <w:marRight w:val="0"/>
          <w:marTop w:val="0"/>
          <w:marBottom w:val="0"/>
          <w:divBdr>
            <w:top w:val="none" w:sz="0" w:space="0" w:color="auto"/>
            <w:left w:val="none" w:sz="0" w:space="0" w:color="auto"/>
            <w:bottom w:val="none" w:sz="0" w:space="0" w:color="auto"/>
            <w:right w:val="none" w:sz="0" w:space="0" w:color="auto"/>
          </w:divBdr>
        </w:div>
        <w:div w:id="1640920805">
          <w:marLeft w:val="0"/>
          <w:marRight w:val="0"/>
          <w:marTop w:val="0"/>
          <w:marBottom w:val="0"/>
          <w:divBdr>
            <w:top w:val="none" w:sz="0" w:space="0" w:color="auto"/>
            <w:left w:val="none" w:sz="0" w:space="0" w:color="auto"/>
            <w:bottom w:val="none" w:sz="0" w:space="0" w:color="auto"/>
            <w:right w:val="none" w:sz="0" w:space="0" w:color="auto"/>
          </w:divBdr>
        </w:div>
        <w:div w:id="1738363091">
          <w:marLeft w:val="0"/>
          <w:marRight w:val="0"/>
          <w:marTop w:val="0"/>
          <w:marBottom w:val="0"/>
          <w:divBdr>
            <w:top w:val="none" w:sz="0" w:space="0" w:color="auto"/>
            <w:left w:val="none" w:sz="0" w:space="0" w:color="auto"/>
            <w:bottom w:val="none" w:sz="0" w:space="0" w:color="auto"/>
            <w:right w:val="none" w:sz="0" w:space="0" w:color="auto"/>
          </w:divBdr>
        </w:div>
        <w:div w:id="1998269340">
          <w:marLeft w:val="0"/>
          <w:marRight w:val="0"/>
          <w:marTop w:val="0"/>
          <w:marBottom w:val="0"/>
          <w:divBdr>
            <w:top w:val="none" w:sz="0" w:space="0" w:color="auto"/>
            <w:left w:val="none" w:sz="0" w:space="0" w:color="auto"/>
            <w:bottom w:val="none" w:sz="0" w:space="0" w:color="auto"/>
            <w:right w:val="none" w:sz="0" w:space="0" w:color="auto"/>
          </w:divBdr>
        </w:div>
      </w:divsChild>
    </w:div>
    <w:div w:id="1354647871">
      <w:bodyDiv w:val="1"/>
      <w:marLeft w:val="0"/>
      <w:marRight w:val="0"/>
      <w:marTop w:val="0"/>
      <w:marBottom w:val="0"/>
      <w:divBdr>
        <w:top w:val="none" w:sz="0" w:space="0" w:color="auto"/>
        <w:left w:val="none" w:sz="0" w:space="0" w:color="auto"/>
        <w:bottom w:val="none" w:sz="0" w:space="0" w:color="auto"/>
        <w:right w:val="none" w:sz="0" w:space="0" w:color="auto"/>
      </w:divBdr>
    </w:div>
    <w:div w:id="1375885483">
      <w:bodyDiv w:val="1"/>
      <w:marLeft w:val="0"/>
      <w:marRight w:val="0"/>
      <w:marTop w:val="0"/>
      <w:marBottom w:val="0"/>
      <w:divBdr>
        <w:top w:val="none" w:sz="0" w:space="0" w:color="auto"/>
        <w:left w:val="none" w:sz="0" w:space="0" w:color="auto"/>
        <w:bottom w:val="none" w:sz="0" w:space="0" w:color="auto"/>
        <w:right w:val="none" w:sz="0" w:space="0" w:color="auto"/>
      </w:divBdr>
    </w:div>
    <w:div w:id="1409187816">
      <w:bodyDiv w:val="1"/>
      <w:marLeft w:val="0"/>
      <w:marRight w:val="0"/>
      <w:marTop w:val="0"/>
      <w:marBottom w:val="0"/>
      <w:divBdr>
        <w:top w:val="none" w:sz="0" w:space="0" w:color="auto"/>
        <w:left w:val="none" w:sz="0" w:space="0" w:color="auto"/>
        <w:bottom w:val="none" w:sz="0" w:space="0" w:color="auto"/>
        <w:right w:val="none" w:sz="0" w:space="0" w:color="auto"/>
      </w:divBdr>
    </w:div>
    <w:div w:id="1431511268">
      <w:bodyDiv w:val="1"/>
      <w:marLeft w:val="0"/>
      <w:marRight w:val="0"/>
      <w:marTop w:val="0"/>
      <w:marBottom w:val="0"/>
      <w:divBdr>
        <w:top w:val="none" w:sz="0" w:space="0" w:color="auto"/>
        <w:left w:val="none" w:sz="0" w:space="0" w:color="auto"/>
        <w:bottom w:val="none" w:sz="0" w:space="0" w:color="auto"/>
        <w:right w:val="none" w:sz="0" w:space="0" w:color="auto"/>
      </w:divBdr>
    </w:div>
    <w:div w:id="1447194086">
      <w:bodyDiv w:val="1"/>
      <w:marLeft w:val="0"/>
      <w:marRight w:val="0"/>
      <w:marTop w:val="0"/>
      <w:marBottom w:val="0"/>
      <w:divBdr>
        <w:top w:val="none" w:sz="0" w:space="0" w:color="auto"/>
        <w:left w:val="none" w:sz="0" w:space="0" w:color="auto"/>
        <w:bottom w:val="none" w:sz="0" w:space="0" w:color="auto"/>
        <w:right w:val="none" w:sz="0" w:space="0" w:color="auto"/>
      </w:divBdr>
    </w:div>
    <w:div w:id="1466239350">
      <w:bodyDiv w:val="1"/>
      <w:marLeft w:val="0"/>
      <w:marRight w:val="0"/>
      <w:marTop w:val="0"/>
      <w:marBottom w:val="0"/>
      <w:divBdr>
        <w:top w:val="none" w:sz="0" w:space="0" w:color="auto"/>
        <w:left w:val="none" w:sz="0" w:space="0" w:color="auto"/>
        <w:bottom w:val="none" w:sz="0" w:space="0" w:color="auto"/>
        <w:right w:val="none" w:sz="0" w:space="0" w:color="auto"/>
      </w:divBdr>
    </w:div>
    <w:div w:id="1506944843">
      <w:bodyDiv w:val="1"/>
      <w:marLeft w:val="0"/>
      <w:marRight w:val="0"/>
      <w:marTop w:val="0"/>
      <w:marBottom w:val="0"/>
      <w:divBdr>
        <w:top w:val="none" w:sz="0" w:space="0" w:color="auto"/>
        <w:left w:val="none" w:sz="0" w:space="0" w:color="auto"/>
        <w:bottom w:val="none" w:sz="0" w:space="0" w:color="auto"/>
        <w:right w:val="none" w:sz="0" w:space="0" w:color="auto"/>
      </w:divBdr>
    </w:div>
    <w:div w:id="1539469522">
      <w:bodyDiv w:val="1"/>
      <w:marLeft w:val="0"/>
      <w:marRight w:val="0"/>
      <w:marTop w:val="0"/>
      <w:marBottom w:val="0"/>
      <w:divBdr>
        <w:top w:val="none" w:sz="0" w:space="0" w:color="auto"/>
        <w:left w:val="none" w:sz="0" w:space="0" w:color="auto"/>
        <w:bottom w:val="none" w:sz="0" w:space="0" w:color="auto"/>
        <w:right w:val="none" w:sz="0" w:space="0" w:color="auto"/>
      </w:divBdr>
    </w:div>
    <w:div w:id="1582911287">
      <w:bodyDiv w:val="1"/>
      <w:marLeft w:val="0"/>
      <w:marRight w:val="0"/>
      <w:marTop w:val="0"/>
      <w:marBottom w:val="0"/>
      <w:divBdr>
        <w:top w:val="none" w:sz="0" w:space="0" w:color="auto"/>
        <w:left w:val="none" w:sz="0" w:space="0" w:color="auto"/>
        <w:bottom w:val="none" w:sz="0" w:space="0" w:color="auto"/>
        <w:right w:val="none" w:sz="0" w:space="0" w:color="auto"/>
      </w:divBdr>
    </w:div>
    <w:div w:id="1611933205">
      <w:bodyDiv w:val="1"/>
      <w:marLeft w:val="0"/>
      <w:marRight w:val="0"/>
      <w:marTop w:val="0"/>
      <w:marBottom w:val="0"/>
      <w:divBdr>
        <w:top w:val="none" w:sz="0" w:space="0" w:color="auto"/>
        <w:left w:val="none" w:sz="0" w:space="0" w:color="auto"/>
        <w:bottom w:val="none" w:sz="0" w:space="0" w:color="auto"/>
        <w:right w:val="none" w:sz="0" w:space="0" w:color="auto"/>
      </w:divBdr>
    </w:div>
    <w:div w:id="1618558170">
      <w:bodyDiv w:val="1"/>
      <w:marLeft w:val="0"/>
      <w:marRight w:val="0"/>
      <w:marTop w:val="0"/>
      <w:marBottom w:val="0"/>
      <w:divBdr>
        <w:top w:val="none" w:sz="0" w:space="0" w:color="auto"/>
        <w:left w:val="none" w:sz="0" w:space="0" w:color="auto"/>
        <w:bottom w:val="none" w:sz="0" w:space="0" w:color="auto"/>
        <w:right w:val="none" w:sz="0" w:space="0" w:color="auto"/>
      </w:divBdr>
    </w:div>
    <w:div w:id="1648508961">
      <w:bodyDiv w:val="1"/>
      <w:marLeft w:val="0"/>
      <w:marRight w:val="0"/>
      <w:marTop w:val="0"/>
      <w:marBottom w:val="0"/>
      <w:divBdr>
        <w:top w:val="none" w:sz="0" w:space="0" w:color="auto"/>
        <w:left w:val="none" w:sz="0" w:space="0" w:color="auto"/>
        <w:bottom w:val="none" w:sz="0" w:space="0" w:color="auto"/>
        <w:right w:val="none" w:sz="0" w:space="0" w:color="auto"/>
      </w:divBdr>
    </w:div>
    <w:div w:id="1672681020">
      <w:bodyDiv w:val="1"/>
      <w:marLeft w:val="0"/>
      <w:marRight w:val="0"/>
      <w:marTop w:val="0"/>
      <w:marBottom w:val="0"/>
      <w:divBdr>
        <w:top w:val="none" w:sz="0" w:space="0" w:color="auto"/>
        <w:left w:val="none" w:sz="0" w:space="0" w:color="auto"/>
        <w:bottom w:val="none" w:sz="0" w:space="0" w:color="auto"/>
        <w:right w:val="none" w:sz="0" w:space="0" w:color="auto"/>
      </w:divBdr>
    </w:div>
    <w:div w:id="1683898405">
      <w:bodyDiv w:val="1"/>
      <w:marLeft w:val="0"/>
      <w:marRight w:val="0"/>
      <w:marTop w:val="0"/>
      <w:marBottom w:val="0"/>
      <w:divBdr>
        <w:top w:val="none" w:sz="0" w:space="0" w:color="auto"/>
        <w:left w:val="none" w:sz="0" w:space="0" w:color="auto"/>
        <w:bottom w:val="none" w:sz="0" w:space="0" w:color="auto"/>
        <w:right w:val="none" w:sz="0" w:space="0" w:color="auto"/>
      </w:divBdr>
    </w:div>
    <w:div w:id="1750999188">
      <w:bodyDiv w:val="1"/>
      <w:marLeft w:val="0"/>
      <w:marRight w:val="0"/>
      <w:marTop w:val="0"/>
      <w:marBottom w:val="0"/>
      <w:divBdr>
        <w:top w:val="none" w:sz="0" w:space="0" w:color="auto"/>
        <w:left w:val="none" w:sz="0" w:space="0" w:color="auto"/>
        <w:bottom w:val="none" w:sz="0" w:space="0" w:color="auto"/>
        <w:right w:val="none" w:sz="0" w:space="0" w:color="auto"/>
      </w:divBdr>
    </w:div>
    <w:div w:id="1763910426">
      <w:bodyDiv w:val="1"/>
      <w:marLeft w:val="0"/>
      <w:marRight w:val="0"/>
      <w:marTop w:val="0"/>
      <w:marBottom w:val="0"/>
      <w:divBdr>
        <w:top w:val="none" w:sz="0" w:space="0" w:color="auto"/>
        <w:left w:val="none" w:sz="0" w:space="0" w:color="auto"/>
        <w:bottom w:val="none" w:sz="0" w:space="0" w:color="auto"/>
        <w:right w:val="none" w:sz="0" w:space="0" w:color="auto"/>
      </w:divBdr>
    </w:div>
    <w:div w:id="1832525551">
      <w:bodyDiv w:val="1"/>
      <w:marLeft w:val="0"/>
      <w:marRight w:val="0"/>
      <w:marTop w:val="0"/>
      <w:marBottom w:val="0"/>
      <w:divBdr>
        <w:top w:val="none" w:sz="0" w:space="0" w:color="auto"/>
        <w:left w:val="none" w:sz="0" w:space="0" w:color="auto"/>
        <w:bottom w:val="none" w:sz="0" w:space="0" w:color="auto"/>
        <w:right w:val="none" w:sz="0" w:space="0" w:color="auto"/>
      </w:divBdr>
    </w:div>
    <w:div w:id="1866164536">
      <w:bodyDiv w:val="1"/>
      <w:marLeft w:val="0"/>
      <w:marRight w:val="0"/>
      <w:marTop w:val="0"/>
      <w:marBottom w:val="0"/>
      <w:divBdr>
        <w:top w:val="none" w:sz="0" w:space="0" w:color="auto"/>
        <w:left w:val="none" w:sz="0" w:space="0" w:color="auto"/>
        <w:bottom w:val="none" w:sz="0" w:space="0" w:color="auto"/>
        <w:right w:val="none" w:sz="0" w:space="0" w:color="auto"/>
      </w:divBdr>
    </w:div>
    <w:div w:id="1872063679">
      <w:bodyDiv w:val="1"/>
      <w:marLeft w:val="0"/>
      <w:marRight w:val="0"/>
      <w:marTop w:val="0"/>
      <w:marBottom w:val="0"/>
      <w:divBdr>
        <w:top w:val="none" w:sz="0" w:space="0" w:color="auto"/>
        <w:left w:val="none" w:sz="0" w:space="0" w:color="auto"/>
        <w:bottom w:val="none" w:sz="0" w:space="0" w:color="auto"/>
        <w:right w:val="none" w:sz="0" w:space="0" w:color="auto"/>
      </w:divBdr>
    </w:div>
    <w:div w:id="1875650432">
      <w:bodyDiv w:val="1"/>
      <w:marLeft w:val="0"/>
      <w:marRight w:val="0"/>
      <w:marTop w:val="0"/>
      <w:marBottom w:val="0"/>
      <w:divBdr>
        <w:top w:val="none" w:sz="0" w:space="0" w:color="auto"/>
        <w:left w:val="none" w:sz="0" w:space="0" w:color="auto"/>
        <w:bottom w:val="none" w:sz="0" w:space="0" w:color="auto"/>
        <w:right w:val="none" w:sz="0" w:space="0" w:color="auto"/>
      </w:divBdr>
    </w:div>
    <w:div w:id="1883859214">
      <w:bodyDiv w:val="1"/>
      <w:marLeft w:val="0"/>
      <w:marRight w:val="0"/>
      <w:marTop w:val="0"/>
      <w:marBottom w:val="0"/>
      <w:divBdr>
        <w:top w:val="none" w:sz="0" w:space="0" w:color="auto"/>
        <w:left w:val="none" w:sz="0" w:space="0" w:color="auto"/>
        <w:bottom w:val="none" w:sz="0" w:space="0" w:color="auto"/>
        <w:right w:val="none" w:sz="0" w:space="0" w:color="auto"/>
      </w:divBdr>
    </w:div>
    <w:div w:id="1959946127">
      <w:bodyDiv w:val="1"/>
      <w:marLeft w:val="0"/>
      <w:marRight w:val="0"/>
      <w:marTop w:val="0"/>
      <w:marBottom w:val="0"/>
      <w:divBdr>
        <w:top w:val="none" w:sz="0" w:space="0" w:color="auto"/>
        <w:left w:val="none" w:sz="0" w:space="0" w:color="auto"/>
        <w:bottom w:val="none" w:sz="0" w:space="0" w:color="auto"/>
        <w:right w:val="none" w:sz="0" w:space="0" w:color="auto"/>
      </w:divBdr>
    </w:div>
    <w:div w:id="1975061728">
      <w:bodyDiv w:val="1"/>
      <w:marLeft w:val="0"/>
      <w:marRight w:val="0"/>
      <w:marTop w:val="0"/>
      <w:marBottom w:val="0"/>
      <w:divBdr>
        <w:top w:val="none" w:sz="0" w:space="0" w:color="auto"/>
        <w:left w:val="none" w:sz="0" w:space="0" w:color="auto"/>
        <w:bottom w:val="none" w:sz="0" w:space="0" w:color="auto"/>
        <w:right w:val="none" w:sz="0" w:space="0" w:color="auto"/>
      </w:divBdr>
    </w:div>
    <w:div w:id="1993679910">
      <w:bodyDiv w:val="1"/>
      <w:marLeft w:val="0"/>
      <w:marRight w:val="0"/>
      <w:marTop w:val="0"/>
      <w:marBottom w:val="0"/>
      <w:divBdr>
        <w:top w:val="none" w:sz="0" w:space="0" w:color="auto"/>
        <w:left w:val="none" w:sz="0" w:space="0" w:color="auto"/>
        <w:bottom w:val="none" w:sz="0" w:space="0" w:color="auto"/>
        <w:right w:val="none" w:sz="0" w:space="0" w:color="auto"/>
      </w:divBdr>
    </w:div>
    <w:div w:id="2036929293">
      <w:bodyDiv w:val="1"/>
      <w:marLeft w:val="0"/>
      <w:marRight w:val="0"/>
      <w:marTop w:val="0"/>
      <w:marBottom w:val="0"/>
      <w:divBdr>
        <w:top w:val="none" w:sz="0" w:space="0" w:color="auto"/>
        <w:left w:val="none" w:sz="0" w:space="0" w:color="auto"/>
        <w:bottom w:val="none" w:sz="0" w:space="0" w:color="auto"/>
        <w:right w:val="none" w:sz="0" w:space="0" w:color="auto"/>
      </w:divBdr>
    </w:div>
    <w:div w:id="2044600136">
      <w:bodyDiv w:val="1"/>
      <w:marLeft w:val="0"/>
      <w:marRight w:val="0"/>
      <w:marTop w:val="0"/>
      <w:marBottom w:val="0"/>
      <w:divBdr>
        <w:top w:val="none" w:sz="0" w:space="0" w:color="auto"/>
        <w:left w:val="none" w:sz="0" w:space="0" w:color="auto"/>
        <w:bottom w:val="none" w:sz="0" w:space="0" w:color="auto"/>
        <w:right w:val="none" w:sz="0" w:space="0" w:color="auto"/>
      </w:divBdr>
    </w:div>
    <w:div w:id="2102527130">
      <w:bodyDiv w:val="1"/>
      <w:marLeft w:val="0"/>
      <w:marRight w:val="0"/>
      <w:marTop w:val="0"/>
      <w:marBottom w:val="0"/>
      <w:divBdr>
        <w:top w:val="none" w:sz="0" w:space="0" w:color="auto"/>
        <w:left w:val="none" w:sz="0" w:space="0" w:color="auto"/>
        <w:bottom w:val="none" w:sz="0" w:space="0" w:color="auto"/>
        <w:right w:val="none" w:sz="0" w:space="0" w:color="auto"/>
      </w:divBdr>
    </w:div>
    <w:div w:id="2111780392">
      <w:bodyDiv w:val="1"/>
      <w:marLeft w:val="0"/>
      <w:marRight w:val="0"/>
      <w:marTop w:val="0"/>
      <w:marBottom w:val="0"/>
      <w:divBdr>
        <w:top w:val="none" w:sz="0" w:space="0" w:color="auto"/>
        <w:left w:val="none" w:sz="0" w:space="0" w:color="auto"/>
        <w:bottom w:val="none" w:sz="0" w:space="0" w:color="auto"/>
        <w:right w:val="none" w:sz="0" w:space="0" w:color="auto"/>
      </w:divBdr>
    </w:div>
    <w:div w:id="21217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1FBA48FE948BF8BF7BDDC9059F541"/>
        <w:category>
          <w:name w:val="General"/>
          <w:gallery w:val="placeholder"/>
        </w:category>
        <w:types>
          <w:type w:val="bbPlcHdr"/>
        </w:types>
        <w:behaviors>
          <w:behavior w:val="content"/>
        </w:behaviors>
        <w:guid w:val="{4E50BA66-2FB9-4FC8-842D-B703EAA7C366}"/>
      </w:docPartPr>
      <w:docPartBody>
        <w:p w:rsidR="00000000" w:rsidRDefault="008478BB" w:rsidP="008478BB">
          <w:pPr>
            <w:pStyle w:val="6771FBA48FE948BF8BF7BDDC9059F541"/>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pid E1s SCd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DejaVu Sans">
    <w:altName w:val="Arial"/>
    <w:charset w:val="00"/>
    <w:family w:val="swiss"/>
    <w:pitch w:val="variable"/>
    <w:sig w:usb0="E7002EFF" w:usb1="D200FDFF" w:usb2="0A24602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BB"/>
    <w:rsid w:val="008478B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771FBA48FE948BF8BF7BDDC9059F541">
    <w:name w:val="6771FBA48FE948BF8BF7BDDC9059F541"/>
    <w:rsid w:val="00847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13106-B5B5-4357-A78B-5D7C3BA9A373}">
  <ds:schemaRefs>
    <ds:schemaRef ds:uri="http://schemas.openxmlformats.org/officeDocument/2006/bibliography"/>
  </ds:schemaRefs>
</ds:datastoreItem>
</file>

<file path=customXml/itemProps2.xml><?xml version="1.0" encoding="utf-8"?>
<ds:datastoreItem xmlns:ds="http://schemas.openxmlformats.org/officeDocument/2006/customXml" ds:itemID="{0AFCD82C-D838-4C0C-ACD0-B02EE86E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11375</Words>
  <Characters>62568</Characters>
  <Application>Microsoft Office Word</Application>
  <DocSecurity>8</DocSecurity>
  <Lines>521</Lines>
  <Paragraphs>147</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Civil Aviation Authority</Company>
  <LinksUpToDate>false</LinksUpToDate>
  <CharactersWithSpaces>73796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sharon.dean</dc:creator>
  <cp:lastModifiedBy>Marco Antonio Lopez Zeledon</cp:lastModifiedBy>
  <cp:revision>28</cp:revision>
  <cp:lastPrinted>2018-12-05T21:45:00Z</cp:lastPrinted>
  <dcterms:created xsi:type="dcterms:W3CDTF">2021-06-15T03:50:00Z</dcterms:created>
  <dcterms:modified xsi:type="dcterms:W3CDTF">2021-07-04T22:39:00Z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1438270528</vt:i4>
  </property>
  <property fmtid="{D5CDD505-2E9C-101B-9397-08002B2CF9AE}" pid="3" name="MSIP_Label_3196a3aa-34a9-4b82-9eed-745e5fc3f53e_Enabled">
    <vt:lpwstr>True</vt:lpwstr>
  </property>
  <property fmtid="{D5CDD505-2E9C-101B-9397-08002B2CF9AE}" pid="4" name="MSIP_Label_3196a3aa-34a9-4b82-9eed-745e5fc3f53e_SiteId">
    <vt:lpwstr>c4edd5ba-10c3-4fe3-946a-7c9c446ab8c8</vt:lpwstr>
  </property>
  <property fmtid="{D5CDD505-2E9C-101B-9397-08002B2CF9AE}" pid="5" name="MSIP_Label_3196a3aa-34a9-4b82-9eed-745e5fc3f53e_Owner">
    <vt:lpwstr>Simon.Roberts@caa.co.uk</vt:lpwstr>
  </property>
  <property fmtid="{D5CDD505-2E9C-101B-9397-08002B2CF9AE}" pid="6" name="MSIP_Label_3196a3aa-34a9-4b82-9eed-745e5fc3f53e_SetDate">
    <vt:lpwstr>2018-09-05T13:14:58.7735447Z</vt:lpwstr>
  </property>
  <property fmtid="{D5CDD505-2E9C-101B-9397-08002B2CF9AE}" pid="7" name="MSIP_Label_3196a3aa-34a9-4b82-9eed-745e5fc3f53e_Name">
    <vt:lpwstr>Official</vt:lpwstr>
  </property>
  <property fmtid="{D5CDD505-2E9C-101B-9397-08002B2CF9AE}" pid="8" name="MSIP_Label_3196a3aa-34a9-4b82-9eed-745e5fc3f53e_Application">
    <vt:lpwstr>Microsoft Azure Information Protection</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